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2741" w:type="dxa"/>
        <w:tblInd w:w="-972" w:type="dxa"/>
        <w:tblLook w:val="04A0" w:firstRow="1" w:lastRow="0" w:firstColumn="1" w:lastColumn="0" w:noHBand="0" w:noVBand="1"/>
      </w:tblPr>
      <w:tblGrid>
        <w:gridCol w:w="6300"/>
        <w:gridCol w:w="6441"/>
      </w:tblGrid>
      <w:tr w:rsidR="002F3D44" w:rsidRPr="002F3D44" w14:paraId="7A3FD684" w14:textId="77777777" w:rsidTr="00BB1761">
        <w:trPr>
          <w:trHeight w:val="192"/>
        </w:trPr>
        <w:tc>
          <w:tcPr>
            <w:tcW w:w="6300" w:type="dxa"/>
            <w:tcBorders>
              <w:top w:val="nil"/>
              <w:left w:val="nil"/>
              <w:bottom w:val="nil"/>
              <w:right w:val="nil"/>
            </w:tcBorders>
            <w:shd w:val="clear" w:color="auto" w:fill="DBE5F1"/>
            <w:vAlign w:val="center"/>
          </w:tcPr>
          <w:p w14:paraId="184027E1" w14:textId="02DBF7D5" w:rsidR="002F3D44" w:rsidRPr="002F3D44" w:rsidRDefault="002F3D44" w:rsidP="002F3D44">
            <w:pPr>
              <w:ind w:left="342"/>
            </w:pPr>
            <w:r w:rsidRPr="002F3D44">
              <w:t>Working Group Chair:</w:t>
            </w:r>
          </w:p>
          <w:p w14:paraId="7046A6D8" w14:textId="3023974D" w:rsidR="002F3D44" w:rsidRDefault="002F3D44" w:rsidP="002F3D44">
            <w:pPr>
              <w:ind w:left="342"/>
            </w:pPr>
            <w:r w:rsidRPr="002F3D44">
              <w:t xml:space="preserve">Brian Tate, President and CEO, </w:t>
            </w:r>
            <w:r w:rsidR="007B2BD6">
              <w:t>I</w:t>
            </w:r>
            <w:r w:rsidRPr="002F3D44">
              <w:t>PA</w:t>
            </w:r>
          </w:p>
          <w:p w14:paraId="6070427B" w14:textId="6AB8947D" w:rsidR="00B55B08" w:rsidRDefault="00B55B08" w:rsidP="002F3D44">
            <w:pPr>
              <w:ind w:left="342"/>
            </w:pPr>
            <w:r>
              <w:t>Working Group Co-Chair:</w:t>
            </w:r>
          </w:p>
          <w:p w14:paraId="0485640F" w14:textId="4AEAE36D" w:rsidR="00B55B08" w:rsidRPr="002F3D44" w:rsidRDefault="00B55B08" w:rsidP="002F3D44">
            <w:pPr>
              <w:ind w:left="342"/>
            </w:pPr>
            <w:r>
              <w:t>Grant Hannah, Director of Government Relations, IPA</w:t>
            </w:r>
          </w:p>
          <w:p w14:paraId="617BB0F1" w14:textId="77777777" w:rsidR="002F3D44" w:rsidRPr="002F3D44" w:rsidRDefault="002F3D44" w:rsidP="002F3D44">
            <w:pPr>
              <w:ind w:left="342"/>
            </w:pPr>
          </w:p>
        </w:tc>
        <w:tc>
          <w:tcPr>
            <w:tcW w:w="6441" w:type="dxa"/>
            <w:tcBorders>
              <w:top w:val="nil"/>
              <w:left w:val="nil"/>
              <w:bottom w:val="nil"/>
              <w:right w:val="nil"/>
            </w:tcBorders>
            <w:shd w:val="clear" w:color="auto" w:fill="DBE5F1"/>
            <w:vAlign w:val="center"/>
          </w:tcPr>
          <w:p w14:paraId="613FECC8" w14:textId="77777777" w:rsidR="002F3D44" w:rsidRPr="002F3D44" w:rsidRDefault="002F3D44" w:rsidP="002F3D44"/>
          <w:p w14:paraId="6C6BAFB0" w14:textId="77777777" w:rsidR="002F3D44" w:rsidRPr="002F3D44" w:rsidRDefault="002F3D44" w:rsidP="002F3D44"/>
        </w:tc>
      </w:tr>
    </w:tbl>
    <w:p w14:paraId="7E156F39" w14:textId="0E83D813" w:rsidR="002F3D44" w:rsidRPr="00AA71B5" w:rsidRDefault="002F3D44" w:rsidP="002F3D44">
      <w:pPr>
        <w:rPr>
          <w:sz w:val="20"/>
          <w:szCs w:val="20"/>
        </w:rPr>
      </w:pPr>
    </w:p>
    <w:p w14:paraId="2A7C1AB2" w14:textId="70EAD612" w:rsidR="003F5F5F" w:rsidRPr="00961EB1" w:rsidRDefault="00143EB5" w:rsidP="00961EB1">
      <w:pPr>
        <w:jc w:val="both"/>
        <w:rPr>
          <w:b/>
          <w:sz w:val="22"/>
          <w:szCs w:val="22"/>
        </w:rPr>
      </w:pPr>
      <w:r w:rsidRPr="00961EB1">
        <w:rPr>
          <w:b/>
          <w:sz w:val="22"/>
          <w:szCs w:val="22"/>
        </w:rPr>
        <w:t>I.</w:t>
      </w:r>
      <w:r w:rsidR="003F5F5F" w:rsidRPr="00961EB1">
        <w:rPr>
          <w:sz w:val="22"/>
          <w:szCs w:val="22"/>
        </w:rPr>
        <w:t xml:space="preserve"> </w:t>
      </w:r>
      <w:r w:rsidR="003F5F5F" w:rsidRPr="00961EB1">
        <w:rPr>
          <w:b/>
          <w:sz w:val="22"/>
          <w:szCs w:val="22"/>
        </w:rPr>
        <w:t xml:space="preserve">ASSOCIATION </w:t>
      </w:r>
      <w:r w:rsidRPr="00961EB1">
        <w:rPr>
          <w:b/>
          <w:sz w:val="22"/>
          <w:szCs w:val="22"/>
        </w:rPr>
        <w:t>UPDATE</w:t>
      </w:r>
    </w:p>
    <w:p w14:paraId="7C23674C" w14:textId="5BAFA130" w:rsidR="00FD059D" w:rsidRDefault="00FD059D" w:rsidP="00961EB1">
      <w:pPr>
        <w:jc w:val="both"/>
        <w:rPr>
          <w:sz w:val="22"/>
          <w:szCs w:val="22"/>
        </w:rPr>
      </w:pPr>
    </w:p>
    <w:p w14:paraId="5208C855" w14:textId="34A6E205" w:rsidR="002660A0" w:rsidRDefault="002660A0" w:rsidP="001957D1">
      <w:pPr>
        <w:rPr>
          <w:rStyle w:val="Hyperlink"/>
          <w:b/>
          <w:bCs/>
          <w:i/>
          <w:iCs/>
          <w:color w:val="auto"/>
          <w:sz w:val="22"/>
          <w:szCs w:val="22"/>
          <w:u w:val="none"/>
        </w:rPr>
      </w:pPr>
      <w:r w:rsidRPr="002660A0">
        <w:rPr>
          <w:rStyle w:val="Hyperlink"/>
          <w:b/>
          <w:bCs/>
          <w:i/>
          <w:iCs/>
          <w:color w:val="auto"/>
          <w:sz w:val="22"/>
          <w:szCs w:val="22"/>
          <w:u w:val="none"/>
        </w:rPr>
        <w:t>IPA Webinar: Understanding the New Paradigm for Regulators and Industry</w:t>
      </w:r>
    </w:p>
    <w:p w14:paraId="01399EAE" w14:textId="1A8929EB" w:rsidR="002660A0" w:rsidRDefault="002660A0" w:rsidP="001957D1">
      <w:pPr>
        <w:rPr>
          <w:rStyle w:val="Hyperlink"/>
          <w:b/>
          <w:bCs/>
          <w:i/>
          <w:iCs/>
          <w:color w:val="auto"/>
          <w:sz w:val="22"/>
          <w:szCs w:val="22"/>
          <w:u w:val="none"/>
        </w:rPr>
      </w:pPr>
    </w:p>
    <w:p w14:paraId="6DDD952D"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 xml:space="preserve">The Conference of State Banking Supervisors is moving forward with several initiatives to support streamlining licensing, responding to findings in the FinTech Advisory Recommendations (02/2019) and networked supervision. </w:t>
      </w:r>
    </w:p>
    <w:p w14:paraId="68B0D00A" w14:textId="77777777" w:rsidR="002660A0" w:rsidRPr="002660A0" w:rsidRDefault="002660A0" w:rsidP="002660A0">
      <w:pPr>
        <w:rPr>
          <w:rStyle w:val="Hyperlink"/>
          <w:color w:val="auto"/>
          <w:sz w:val="20"/>
          <w:szCs w:val="20"/>
          <w:u w:val="none"/>
        </w:rPr>
      </w:pPr>
    </w:p>
    <w:p w14:paraId="6229F0AA"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These changes are moving quickly in several areas and will affect state licensed entities in a number of areas from obtaining a license, participating in an exam and consumer complaints.</w:t>
      </w:r>
    </w:p>
    <w:p w14:paraId="7E028C36" w14:textId="77777777" w:rsidR="002660A0" w:rsidRPr="002660A0" w:rsidRDefault="002660A0" w:rsidP="002660A0">
      <w:pPr>
        <w:rPr>
          <w:rStyle w:val="Hyperlink"/>
          <w:color w:val="auto"/>
          <w:sz w:val="20"/>
          <w:szCs w:val="20"/>
          <w:u w:val="none"/>
        </w:rPr>
      </w:pPr>
    </w:p>
    <w:p w14:paraId="42C9E762" w14:textId="758A1E24" w:rsidR="002660A0" w:rsidRPr="002660A0" w:rsidRDefault="002660A0" w:rsidP="002660A0">
      <w:pPr>
        <w:rPr>
          <w:rStyle w:val="Hyperlink"/>
          <w:color w:val="auto"/>
          <w:sz w:val="20"/>
          <w:szCs w:val="20"/>
          <w:u w:val="none"/>
        </w:rPr>
      </w:pPr>
      <w:r w:rsidRPr="002660A0">
        <w:rPr>
          <w:rStyle w:val="Hyperlink"/>
          <w:color w:val="auto"/>
          <w:sz w:val="20"/>
          <w:szCs w:val="20"/>
          <w:u w:val="none"/>
        </w:rPr>
        <w:t>The Money Services Business Association (MSBA) is a key partner in the initiatives</w:t>
      </w:r>
      <w:r w:rsidR="00E610F8">
        <w:rPr>
          <w:rStyle w:val="Hyperlink"/>
          <w:color w:val="auto"/>
          <w:sz w:val="20"/>
          <w:szCs w:val="20"/>
          <w:u w:val="none"/>
        </w:rPr>
        <w:t>,</w:t>
      </w:r>
      <w:r w:rsidRPr="002660A0">
        <w:rPr>
          <w:rStyle w:val="Hyperlink"/>
          <w:color w:val="auto"/>
          <w:sz w:val="20"/>
          <w:szCs w:val="20"/>
          <w:u w:val="none"/>
        </w:rPr>
        <w:t xml:space="preserve"> and we will provide an update on what the Industry can expect.</w:t>
      </w:r>
    </w:p>
    <w:p w14:paraId="56BE6681" w14:textId="77777777" w:rsidR="002660A0" w:rsidRPr="002660A0" w:rsidRDefault="002660A0" w:rsidP="002660A0">
      <w:pPr>
        <w:rPr>
          <w:rStyle w:val="Hyperlink"/>
          <w:color w:val="auto"/>
          <w:sz w:val="20"/>
          <w:szCs w:val="20"/>
          <w:u w:val="none"/>
        </w:rPr>
      </w:pPr>
    </w:p>
    <w:p w14:paraId="616F3CC7" w14:textId="79A335EE" w:rsidR="002660A0" w:rsidRPr="002660A0" w:rsidRDefault="002660A0" w:rsidP="002660A0">
      <w:pPr>
        <w:rPr>
          <w:rStyle w:val="Hyperlink"/>
          <w:color w:val="auto"/>
          <w:sz w:val="20"/>
          <w:szCs w:val="20"/>
          <w:u w:val="none"/>
        </w:rPr>
      </w:pPr>
      <w:r w:rsidRPr="002660A0">
        <w:rPr>
          <w:rStyle w:val="Hyperlink"/>
          <w:color w:val="auto"/>
          <w:sz w:val="20"/>
          <w:szCs w:val="20"/>
          <w:u w:val="none"/>
        </w:rPr>
        <w:t xml:space="preserve">1. CSBS Uniform Money Transmission Modernization Act </w:t>
      </w:r>
    </w:p>
    <w:p w14:paraId="69AA64F0" w14:textId="77777777" w:rsidR="002660A0" w:rsidRPr="002660A0" w:rsidRDefault="002660A0" w:rsidP="002660A0">
      <w:pPr>
        <w:rPr>
          <w:rStyle w:val="Hyperlink"/>
          <w:color w:val="auto"/>
          <w:sz w:val="20"/>
          <w:szCs w:val="20"/>
          <w:u w:val="none"/>
        </w:rPr>
      </w:pPr>
    </w:p>
    <w:p w14:paraId="037B76F0"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 How did we get here?</w:t>
      </w:r>
    </w:p>
    <w:p w14:paraId="328E8418"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 Participants</w:t>
      </w:r>
    </w:p>
    <w:p w14:paraId="206E5B52"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 xml:space="preserve">- Status </w:t>
      </w:r>
    </w:p>
    <w:p w14:paraId="44B22105" w14:textId="67727448" w:rsidR="002660A0" w:rsidRDefault="002660A0" w:rsidP="002660A0">
      <w:pPr>
        <w:rPr>
          <w:rStyle w:val="Hyperlink"/>
          <w:color w:val="auto"/>
          <w:sz w:val="20"/>
          <w:szCs w:val="20"/>
          <w:u w:val="none"/>
        </w:rPr>
      </w:pPr>
      <w:r w:rsidRPr="002660A0">
        <w:rPr>
          <w:rStyle w:val="Hyperlink"/>
          <w:color w:val="auto"/>
          <w:sz w:val="20"/>
          <w:szCs w:val="20"/>
          <w:u w:val="none"/>
        </w:rPr>
        <w:t>- Next Steps</w:t>
      </w:r>
    </w:p>
    <w:p w14:paraId="2CE3DC14" w14:textId="77777777" w:rsidR="002660A0" w:rsidRPr="002660A0" w:rsidRDefault="002660A0" w:rsidP="002660A0">
      <w:pPr>
        <w:rPr>
          <w:rStyle w:val="Hyperlink"/>
          <w:color w:val="auto"/>
          <w:sz w:val="20"/>
          <w:szCs w:val="20"/>
          <w:u w:val="none"/>
        </w:rPr>
      </w:pPr>
    </w:p>
    <w:p w14:paraId="00A99A8E" w14:textId="3C7EB0A6" w:rsidR="002660A0" w:rsidRDefault="002660A0" w:rsidP="002660A0">
      <w:pPr>
        <w:rPr>
          <w:rStyle w:val="Hyperlink"/>
          <w:color w:val="auto"/>
          <w:sz w:val="20"/>
          <w:szCs w:val="20"/>
          <w:u w:val="none"/>
        </w:rPr>
      </w:pPr>
      <w:r w:rsidRPr="002660A0">
        <w:rPr>
          <w:rStyle w:val="Hyperlink"/>
          <w:color w:val="auto"/>
          <w:sz w:val="20"/>
          <w:szCs w:val="20"/>
          <w:u w:val="none"/>
        </w:rPr>
        <w:t xml:space="preserve">2. State Examination System (SES) </w:t>
      </w:r>
    </w:p>
    <w:p w14:paraId="634BB1C9" w14:textId="77777777" w:rsidR="002660A0" w:rsidRPr="002660A0" w:rsidRDefault="002660A0" w:rsidP="002660A0">
      <w:pPr>
        <w:rPr>
          <w:rStyle w:val="Hyperlink"/>
          <w:color w:val="auto"/>
          <w:sz w:val="20"/>
          <w:szCs w:val="20"/>
          <w:u w:val="none"/>
        </w:rPr>
      </w:pPr>
    </w:p>
    <w:p w14:paraId="059AF5FB" w14:textId="77777777" w:rsidR="002660A0" w:rsidRPr="002660A0" w:rsidRDefault="002660A0" w:rsidP="002660A0">
      <w:pPr>
        <w:rPr>
          <w:rStyle w:val="Hyperlink"/>
          <w:color w:val="auto"/>
          <w:sz w:val="20"/>
          <w:szCs w:val="20"/>
          <w:u w:val="none"/>
        </w:rPr>
      </w:pPr>
      <w:r w:rsidRPr="002660A0">
        <w:rPr>
          <w:rStyle w:val="Hyperlink"/>
          <w:color w:val="auto"/>
          <w:sz w:val="20"/>
          <w:szCs w:val="20"/>
          <w:u w:val="none"/>
        </w:rPr>
        <w:t>- Another piece of the puzzle</w:t>
      </w:r>
    </w:p>
    <w:p w14:paraId="24DB6119" w14:textId="69F051EB" w:rsidR="002660A0" w:rsidRDefault="002660A0" w:rsidP="002660A0">
      <w:pPr>
        <w:rPr>
          <w:rStyle w:val="Hyperlink"/>
          <w:color w:val="auto"/>
          <w:sz w:val="20"/>
          <w:szCs w:val="20"/>
          <w:u w:val="none"/>
        </w:rPr>
      </w:pPr>
      <w:r w:rsidRPr="002660A0">
        <w:rPr>
          <w:rStyle w:val="Hyperlink"/>
          <w:color w:val="auto"/>
          <w:sz w:val="20"/>
          <w:szCs w:val="20"/>
          <w:u w:val="none"/>
        </w:rPr>
        <w:t xml:space="preserve">- One Company – One Exam </w:t>
      </w:r>
    </w:p>
    <w:p w14:paraId="4383A5C6" w14:textId="77777777" w:rsidR="002660A0" w:rsidRPr="002660A0" w:rsidRDefault="002660A0" w:rsidP="002660A0">
      <w:pPr>
        <w:rPr>
          <w:rStyle w:val="Hyperlink"/>
          <w:color w:val="auto"/>
          <w:sz w:val="20"/>
          <w:szCs w:val="20"/>
          <w:u w:val="none"/>
        </w:rPr>
      </w:pPr>
    </w:p>
    <w:p w14:paraId="0F28C2ED" w14:textId="2C7B6B02" w:rsidR="002660A0" w:rsidRDefault="002660A0" w:rsidP="002660A0">
      <w:pPr>
        <w:rPr>
          <w:rStyle w:val="Hyperlink"/>
          <w:color w:val="auto"/>
          <w:sz w:val="20"/>
          <w:szCs w:val="20"/>
          <w:u w:val="none"/>
        </w:rPr>
      </w:pPr>
      <w:r w:rsidRPr="002660A0">
        <w:rPr>
          <w:rStyle w:val="Hyperlink"/>
          <w:color w:val="auto"/>
          <w:sz w:val="20"/>
          <w:szCs w:val="20"/>
          <w:u w:val="none"/>
        </w:rPr>
        <w:t xml:space="preserve">3. Consumer Complaints </w:t>
      </w:r>
    </w:p>
    <w:p w14:paraId="15C4E98C" w14:textId="77777777" w:rsidR="002660A0" w:rsidRPr="002660A0" w:rsidRDefault="002660A0" w:rsidP="002660A0">
      <w:pPr>
        <w:rPr>
          <w:rStyle w:val="Hyperlink"/>
          <w:color w:val="auto"/>
          <w:sz w:val="20"/>
          <w:szCs w:val="20"/>
          <w:u w:val="none"/>
        </w:rPr>
      </w:pPr>
    </w:p>
    <w:p w14:paraId="1B19D266" w14:textId="3E404DB7" w:rsidR="002660A0" w:rsidRDefault="002660A0" w:rsidP="002660A0">
      <w:pPr>
        <w:rPr>
          <w:rStyle w:val="Hyperlink"/>
          <w:color w:val="auto"/>
          <w:sz w:val="20"/>
          <w:szCs w:val="20"/>
          <w:u w:val="none"/>
        </w:rPr>
      </w:pPr>
      <w:r w:rsidRPr="002660A0">
        <w:rPr>
          <w:rStyle w:val="Hyperlink"/>
          <w:color w:val="auto"/>
          <w:sz w:val="20"/>
          <w:szCs w:val="20"/>
          <w:u w:val="none"/>
        </w:rPr>
        <w:t>4. NMLS – Modernization</w:t>
      </w:r>
    </w:p>
    <w:p w14:paraId="43F2459D" w14:textId="40657399" w:rsidR="002660A0" w:rsidRDefault="002660A0" w:rsidP="002660A0">
      <w:pPr>
        <w:rPr>
          <w:rStyle w:val="Hyperlink"/>
          <w:color w:val="auto"/>
          <w:sz w:val="20"/>
          <w:szCs w:val="20"/>
          <w:u w:val="none"/>
        </w:rPr>
      </w:pPr>
    </w:p>
    <w:p w14:paraId="0F108D13" w14:textId="7BEC5F9A" w:rsidR="002660A0" w:rsidRDefault="002660A0" w:rsidP="002660A0">
      <w:pPr>
        <w:rPr>
          <w:rStyle w:val="Hyperlink"/>
          <w:color w:val="auto"/>
          <w:sz w:val="20"/>
          <w:szCs w:val="20"/>
          <w:u w:val="none"/>
        </w:rPr>
      </w:pPr>
      <w:r>
        <w:rPr>
          <w:rStyle w:val="Hyperlink"/>
          <w:color w:val="auto"/>
          <w:sz w:val="20"/>
          <w:szCs w:val="20"/>
          <w:u w:val="none"/>
        </w:rPr>
        <w:t xml:space="preserve">Please join us on September 23 at 3 PM ET! Registration and additional information can be found </w:t>
      </w:r>
      <w:hyperlink r:id="rId8" w:history="1">
        <w:r w:rsidRPr="005459F3">
          <w:rPr>
            <w:rStyle w:val="Hyperlink"/>
            <w:sz w:val="20"/>
            <w:szCs w:val="20"/>
          </w:rPr>
          <w:t>here</w:t>
        </w:r>
      </w:hyperlink>
      <w:r>
        <w:rPr>
          <w:rStyle w:val="Hyperlink"/>
          <w:color w:val="auto"/>
          <w:sz w:val="20"/>
          <w:szCs w:val="20"/>
          <w:u w:val="none"/>
        </w:rPr>
        <w:t>.</w:t>
      </w:r>
    </w:p>
    <w:p w14:paraId="361C85EA" w14:textId="7F4A3C4B" w:rsidR="00414DCF" w:rsidRDefault="00414DCF" w:rsidP="002660A0">
      <w:pPr>
        <w:rPr>
          <w:rStyle w:val="Hyperlink"/>
          <w:color w:val="auto"/>
          <w:sz w:val="20"/>
          <w:szCs w:val="20"/>
          <w:u w:val="none"/>
        </w:rPr>
      </w:pPr>
    </w:p>
    <w:p w14:paraId="4F308D9D" w14:textId="77777777" w:rsidR="006C7091" w:rsidRDefault="006C7091" w:rsidP="002660A0">
      <w:pPr>
        <w:rPr>
          <w:rStyle w:val="Hyperlink"/>
          <w:b/>
          <w:bCs/>
          <w:i/>
          <w:iCs/>
          <w:color w:val="auto"/>
          <w:sz w:val="22"/>
          <w:szCs w:val="22"/>
          <w:u w:val="none"/>
        </w:rPr>
      </w:pPr>
    </w:p>
    <w:p w14:paraId="1804DF38" w14:textId="77777777" w:rsidR="006C7091" w:rsidRDefault="006C7091" w:rsidP="002660A0">
      <w:pPr>
        <w:rPr>
          <w:rStyle w:val="Hyperlink"/>
          <w:b/>
          <w:bCs/>
          <w:i/>
          <w:iCs/>
          <w:color w:val="auto"/>
          <w:sz w:val="22"/>
          <w:szCs w:val="22"/>
          <w:u w:val="none"/>
        </w:rPr>
      </w:pPr>
    </w:p>
    <w:p w14:paraId="6ACC63E7" w14:textId="77777777" w:rsidR="006C7091" w:rsidRDefault="006C7091" w:rsidP="002660A0">
      <w:pPr>
        <w:rPr>
          <w:rStyle w:val="Hyperlink"/>
          <w:b/>
          <w:bCs/>
          <w:i/>
          <w:iCs/>
          <w:color w:val="auto"/>
          <w:sz w:val="22"/>
          <w:szCs w:val="22"/>
          <w:u w:val="none"/>
        </w:rPr>
      </w:pPr>
    </w:p>
    <w:p w14:paraId="296E177E" w14:textId="77777777" w:rsidR="006C7091" w:rsidRDefault="006C7091" w:rsidP="002660A0">
      <w:pPr>
        <w:rPr>
          <w:rStyle w:val="Hyperlink"/>
          <w:b/>
          <w:bCs/>
          <w:i/>
          <w:iCs/>
          <w:color w:val="auto"/>
          <w:sz w:val="22"/>
          <w:szCs w:val="22"/>
          <w:u w:val="none"/>
        </w:rPr>
      </w:pPr>
    </w:p>
    <w:p w14:paraId="215A07E9" w14:textId="3F43813F" w:rsidR="006C7091" w:rsidRDefault="006C7091" w:rsidP="002660A0">
      <w:pPr>
        <w:rPr>
          <w:rStyle w:val="Hyperlink"/>
          <w:b/>
          <w:bCs/>
          <w:i/>
          <w:iCs/>
          <w:color w:val="auto"/>
          <w:sz w:val="22"/>
          <w:szCs w:val="22"/>
          <w:u w:val="none"/>
        </w:rPr>
      </w:pPr>
      <w:r>
        <w:rPr>
          <w:noProof/>
        </w:rPr>
        <w:lastRenderedPageBreak/>
        <w:drawing>
          <wp:inline distT="0" distB="0" distL="0" distR="0" wp14:anchorId="2B682DE9" wp14:editId="4097BECE">
            <wp:extent cx="6343650" cy="275209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650" cy="2752090"/>
                    </a:xfrm>
                    <a:prstGeom prst="rect">
                      <a:avLst/>
                    </a:prstGeom>
                    <a:noFill/>
                    <a:ln>
                      <a:noFill/>
                    </a:ln>
                  </pic:spPr>
                </pic:pic>
              </a:graphicData>
            </a:graphic>
          </wp:inline>
        </w:drawing>
      </w:r>
    </w:p>
    <w:p w14:paraId="6E448991" w14:textId="77777777" w:rsidR="006C7091" w:rsidRDefault="006C7091" w:rsidP="002660A0">
      <w:pPr>
        <w:rPr>
          <w:rStyle w:val="Hyperlink"/>
          <w:b/>
          <w:bCs/>
          <w:i/>
          <w:iCs/>
          <w:color w:val="auto"/>
          <w:sz w:val="22"/>
          <w:szCs w:val="22"/>
          <w:u w:val="none"/>
        </w:rPr>
      </w:pPr>
    </w:p>
    <w:p w14:paraId="5DF804BA" w14:textId="15EE33C3" w:rsidR="00414DCF" w:rsidRPr="00414DCF" w:rsidRDefault="00414DCF" w:rsidP="002660A0">
      <w:pPr>
        <w:rPr>
          <w:rStyle w:val="Hyperlink"/>
          <w:b/>
          <w:bCs/>
          <w:i/>
          <w:iCs/>
          <w:color w:val="auto"/>
          <w:sz w:val="22"/>
          <w:szCs w:val="22"/>
          <w:u w:val="none"/>
        </w:rPr>
      </w:pPr>
      <w:r w:rsidRPr="00414DCF">
        <w:rPr>
          <w:rStyle w:val="Hyperlink"/>
          <w:b/>
          <w:bCs/>
          <w:i/>
          <w:iCs/>
          <w:color w:val="auto"/>
          <w:sz w:val="22"/>
          <w:szCs w:val="22"/>
          <w:u w:val="none"/>
        </w:rPr>
        <w:t>IPA Fraud Week</w:t>
      </w:r>
      <w:r w:rsidR="00E610F8">
        <w:rPr>
          <w:rStyle w:val="Hyperlink"/>
          <w:b/>
          <w:bCs/>
          <w:i/>
          <w:iCs/>
          <w:color w:val="auto"/>
          <w:sz w:val="22"/>
          <w:szCs w:val="22"/>
          <w:u w:val="none"/>
        </w:rPr>
        <w:t xml:space="preserve"> (Sept. 28 through Oct. 2)</w:t>
      </w:r>
    </w:p>
    <w:p w14:paraId="1230ED98" w14:textId="25598135" w:rsidR="001957D1" w:rsidRDefault="001957D1" w:rsidP="002B4B8D">
      <w:pPr>
        <w:rPr>
          <w:color w:val="000000"/>
          <w:sz w:val="20"/>
          <w:szCs w:val="20"/>
        </w:rPr>
      </w:pPr>
    </w:p>
    <w:p w14:paraId="15FC5357" w14:textId="027735C2" w:rsidR="00414DCF" w:rsidRDefault="00E610F8" w:rsidP="00414DCF">
      <w:pPr>
        <w:rPr>
          <w:b/>
          <w:bCs/>
          <w:i/>
          <w:iCs/>
          <w:color w:val="000000"/>
          <w:sz w:val="20"/>
          <w:szCs w:val="20"/>
        </w:rPr>
      </w:pPr>
      <w:r>
        <w:rPr>
          <w:i/>
          <w:iCs/>
          <w:color w:val="000000"/>
          <w:sz w:val="20"/>
          <w:szCs w:val="20"/>
        </w:rPr>
        <w:t>One side effect of the pandemic has been an increase in cybercrime, as criminals try to take advantage of the disruption. The IPA will be holding its first ever Fraud Week from Sept 28 through Oct. 2. We will have experts from member companies, the FBI, and the Department of Justice presenting on how to prevent and mitigate cyber-attacks on payments companies. We will explore topics from the kinds of fraud attacks to how to work with law enforcement to dealing with Paycheck Protection Program fraud.</w:t>
      </w:r>
      <w:r w:rsidR="00414DCF" w:rsidRPr="00414DCF">
        <w:rPr>
          <w:i/>
          <w:iCs/>
          <w:color w:val="000000"/>
          <w:sz w:val="20"/>
          <w:szCs w:val="20"/>
        </w:rPr>
        <w:t xml:space="preserve"> Join us for the full week or only register for the sessions that interest you. The choice is yours! </w:t>
      </w:r>
      <w:r w:rsidR="00414DCF" w:rsidRPr="00414DCF">
        <w:rPr>
          <w:b/>
          <w:bCs/>
          <w:i/>
          <w:iCs/>
          <w:color w:val="000000"/>
          <w:sz w:val="20"/>
          <w:szCs w:val="20"/>
        </w:rPr>
        <w:t>IPA Members: Please login to receive your member rate. </w:t>
      </w:r>
    </w:p>
    <w:p w14:paraId="58D2E643" w14:textId="77777777" w:rsidR="00414DCF" w:rsidRPr="00414DCF" w:rsidRDefault="00414DCF" w:rsidP="00414DCF">
      <w:pPr>
        <w:rPr>
          <w:i/>
          <w:iCs/>
          <w:color w:val="000000"/>
          <w:sz w:val="20"/>
          <w:szCs w:val="20"/>
        </w:rPr>
      </w:pPr>
    </w:p>
    <w:p w14:paraId="72D06517" w14:textId="77777777" w:rsidR="00414DCF" w:rsidRDefault="00414DCF" w:rsidP="00414DCF">
      <w:pPr>
        <w:rPr>
          <w:b/>
          <w:bCs/>
          <w:color w:val="000000"/>
          <w:sz w:val="20"/>
          <w:szCs w:val="20"/>
        </w:rPr>
      </w:pPr>
      <w:r w:rsidRPr="00414DCF">
        <w:rPr>
          <w:b/>
          <w:bCs/>
          <w:color w:val="000000"/>
          <w:sz w:val="20"/>
          <w:szCs w:val="20"/>
        </w:rPr>
        <w:t xml:space="preserve">Monday (9/28) 3 p.m. EST -- Fraud 101 with Steve </w:t>
      </w:r>
      <w:proofErr w:type="spellStart"/>
      <w:r w:rsidRPr="00414DCF">
        <w:rPr>
          <w:b/>
          <w:bCs/>
          <w:color w:val="000000"/>
          <w:sz w:val="20"/>
          <w:szCs w:val="20"/>
        </w:rPr>
        <w:t>Lenderman</w:t>
      </w:r>
      <w:proofErr w:type="spellEnd"/>
    </w:p>
    <w:p w14:paraId="0C15EDFA" w14:textId="3FC314B9" w:rsidR="00414DCF" w:rsidRDefault="00414DCF" w:rsidP="00414DCF">
      <w:pPr>
        <w:rPr>
          <w:color w:val="000000"/>
          <w:sz w:val="20"/>
          <w:szCs w:val="20"/>
        </w:rPr>
      </w:pPr>
      <w:r w:rsidRPr="00414DCF">
        <w:rPr>
          <w:color w:val="000000"/>
          <w:sz w:val="20"/>
          <w:szCs w:val="20"/>
        </w:rPr>
        <w:br/>
        <w:t xml:space="preserve">During this session, we will review fraud types, schemes, scams, the actors that perpetrate these frauds and how consumers and businesses can protect themselves from becoming victims of fraud. We will begin with a review of fraud, past, </w:t>
      </w:r>
      <w:proofErr w:type="gramStart"/>
      <w:r w:rsidRPr="00414DCF">
        <w:rPr>
          <w:color w:val="000000"/>
          <w:sz w:val="20"/>
          <w:szCs w:val="20"/>
        </w:rPr>
        <w:t>present</w:t>
      </w:r>
      <w:proofErr w:type="gramEnd"/>
      <w:r w:rsidRPr="00414DCF">
        <w:rPr>
          <w:color w:val="000000"/>
          <w:sz w:val="20"/>
          <w:szCs w:val="20"/>
        </w:rPr>
        <w:t xml:space="preserve"> and future. The session will analyze fraud across several financial sectors, the tools and technology needed to orchestrate the fraud, and what you can do to counter it. The goal of this session is to provide you and your business a fraud knowledge base. If you know what fraud is, the you can detect and protect!</w:t>
      </w:r>
    </w:p>
    <w:p w14:paraId="39FED04E" w14:textId="77777777" w:rsidR="00414DCF" w:rsidRPr="00414DCF" w:rsidRDefault="00414DCF" w:rsidP="00414DCF">
      <w:pPr>
        <w:rPr>
          <w:color w:val="000000"/>
          <w:sz w:val="20"/>
          <w:szCs w:val="20"/>
        </w:rPr>
      </w:pPr>
    </w:p>
    <w:p w14:paraId="6CE20722" w14:textId="77777777" w:rsidR="00414DCF" w:rsidRDefault="00414DCF" w:rsidP="00414DCF">
      <w:pPr>
        <w:rPr>
          <w:b/>
          <w:bCs/>
          <w:color w:val="000000"/>
          <w:sz w:val="20"/>
          <w:szCs w:val="20"/>
        </w:rPr>
      </w:pPr>
      <w:r w:rsidRPr="00414DCF">
        <w:rPr>
          <w:b/>
          <w:bCs/>
          <w:color w:val="000000"/>
          <w:sz w:val="20"/>
          <w:szCs w:val="20"/>
        </w:rPr>
        <w:t>Tuesday (9/29) 3 p.m. EST -- Combating COVID19 Fraud from Paychecks to Vaccines</w:t>
      </w:r>
    </w:p>
    <w:p w14:paraId="40573A3B" w14:textId="7F8A04AB" w:rsidR="00414DCF" w:rsidRPr="00414DCF" w:rsidRDefault="00414DCF" w:rsidP="00414DCF">
      <w:pPr>
        <w:rPr>
          <w:color w:val="000000"/>
          <w:sz w:val="20"/>
          <w:szCs w:val="20"/>
        </w:rPr>
      </w:pPr>
      <w:r w:rsidRPr="00414DCF">
        <w:rPr>
          <w:color w:val="000000"/>
          <w:sz w:val="20"/>
          <w:szCs w:val="20"/>
        </w:rPr>
        <w:br/>
        <w:t>The pandemic has led to an increase in cyber-attacks of all kinds. This session will cover cyber-enabled fraud targeting various forms of assistance in the pandemic, including the use of stolen personally identifiable information purchased on the dark web to apply for Paycheck Protection Program loans and unemployment benefits, some of which is monetized on prepaid cards. It also will include tips on how to work with law enforcement in the wake of an attack.</w:t>
      </w:r>
    </w:p>
    <w:p w14:paraId="6D61BBED" w14:textId="77777777" w:rsidR="00414DCF" w:rsidRPr="00414DCF" w:rsidRDefault="00414DCF" w:rsidP="00414DCF">
      <w:pPr>
        <w:rPr>
          <w:color w:val="000000"/>
          <w:sz w:val="20"/>
          <w:szCs w:val="20"/>
        </w:rPr>
      </w:pPr>
      <w:r w:rsidRPr="00414DCF">
        <w:rPr>
          <w:color w:val="000000"/>
          <w:sz w:val="20"/>
          <w:szCs w:val="20"/>
        </w:rPr>
        <w:t>The problem is not just limited to the financial services industry. To show how the problem has expanded, Kitchens will also cover nation-state cyber activity targeting coronavirus research.</w:t>
      </w:r>
    </w:p>
    <w:p w14:paraId="063325C1" w14:textId="77777777" w:rsidR="00414DCF" w:rsidRDefault="00414DCF" w:rsidP="00414DCF">
      <w:pPr>
        <w:rPr>
          <w:b/>
          <w:bCs/>
          <w:color w:val="000000"/>
          <w:sz w:val="20"/>
          <w:szCs w:val="20"/>
        </w:rPr>
      </w:pPr>
    </w:p>
    <w:p w14:paraId="597372C6" w14:textId="0F53355F" w:rsidR="00414DCF" w:rsidRDefault="00414DCF" w:rsidP="00414DCF">
      <w:pPr>
        <w:rPr>
          <w:b/>
          <w:bCs/>
          <w:color w:val="000000"/>
          <w:sz w:val="20"/>
          <w:szCs w:val="20"/>
        </w:rPr>
      </w:pPr>
      <w:r w:rsidRPr="00414DCF">
        <w:rPr>
          <w:b/>
          <w:bCs/>
          <w:color w:val="000000"/>
          <w:sz w:val="20"/>
          <w:szCs w:val="20"/>
        </w:rPr>
        <w:t>Wednesday (9/30) 3 p.m. EST -- Money Laundering, Identity theft, And Gov't Benefits Fraud with Mandy Cooper and Kenta Mount of Central Payments</w:t>
      </w:r>
    </w:p>
    <w:p w14:paraId="761E9BFD" w14:textId="77777777" w:rsidR="00414DCF" w:rsidRPr="00414DCF" w:rsidRDefault="00414DCF" w:rsidP="00414DCF">
      <w:pPr>
        <w:rPr>
          <w:color w:val="000000"/>
          <w:sz w:val="20"/>
          <w:szCs w:val="20"/>
        </w:rPr>
      </w:pPr>
    </w:p>
    <w:p w14:paraId="3D07038D" w14:textId="77777777" w:rsidR="00414DCF" w:rsidRPr="00414DCF" w:rsidRDefault="00414DCF" w:rsidP="00414DCF">
      <w:pPr>
        <w:rPr>
          <w:color w:val="000000"/>
          <w:sz w:val="20"/>
          <w:szCs w:val="20"/>
        </w:rPr>
      </w:pPr>
      <w:r w:rsidRPr="00414DCF">
        <w:rPr>
          <w:color w:val="000000"/>
          <w:sz w:val="20"/>
          <w:szCs w:val="20"/>
        </w:rPr>
        <w:t>In this session, Central Payments will present case studies related to the following kinds of attacks:</w:t>
      </w:r>
    </w:p>
    <w:p w14:paraId="51200818" w14:textId="77777777" w:rsidR="00414DCF" w:rsidRPr="00414DCF" w:rsidRDefault="00414DCF" w:rsidP="00414DCF">
      <w:pPr>
        <w:numPr>
          <w:ilvl w:val="0"/>
          <w:numId w:val="25"/>
        </w:numPr>
        <w:rPr>
          <w:color w:val="000000"/>
          <w:sz w:val="20"/>
          <w:szCs w:val="20"/>
        </w:rPr>
      </w:pPr>
      <w:r w:rsidRPr="00414DCF">
        <w:rPr>
          <w:color w:val="000000"/>
          <w:sz w:val="20"/>
          <w:szCs w:val="20"/>
        </w:rPr>
        <w:t>Money Laundering</w:t>
      </w:r>
    </w:p>
    <w:p w14:paraId="54E372AF" w14:textId="77777777" w:rsidR="00414DCF" w:rsidRPr="00414DCF" w:rsidRDefault="00414DCF" w:rsidP="00414DCF">
      <w:pPr>
        <w:numPr>
          <w:ilvl w:val="0"/>
          <w:numId w:val="25"/>
        </w:numPr>
        <w:rPr>
          <w:color w:val="000000"/>
          <w:sz w:val="20"/>
          <w:szCs w:val="20"/>
        </w:rPr>
      </w:pPr>
      <w:r w:rsidRPr="00414DCF">
        <w:rPr>
          <w:color w:val="000000"/>
          <w:sz w:val="20"/>
          <w:szCs w:val="20"/>
        </w:rPr>
        <w:t>Identity Theft</w:t>
      </w:r>
    </w:p>
    <w:p w14:paraId="34B387FB" w14:textId="733BFEFA" w:rsidR="00414DCF" w:rsidRDefault="00414DCF" w:rsidP="00414DCF">
      <w:pPr>
        <w:numPr>
          <w:ilvl w:val="0"/>
          <w:numId w:val="25"/>
        </w:numPr>
        <w:rPr>
          <w:color w:val="000000"/>
          <w:sz w:val="20"/>
          <w:szCs w:val="20"/>
        </w:rPr>
      </w:pPr>
      <w:r w:rsidRPr="00414DCF">
        <w:rPr>
          <w:color w:val="000000"/>
          <w:sz w:val="20"/>
          <w:szCs w:val="20"/>
        </w:rPr>
        <w:t>Government Benefits Fraud</w:t>
      </w:r>
    </w:p>
    <w:p w14:paraId="5FB1C0EB" w14:textId="77777777" w:rsidR="00414DCF" w:rsidRPr="00414DCF" w:rsidRDefault="00414DCF" w:rsidP="00414DCF">
      <w:pPr>
        <w:ind w:left="720"/>
        <w:rPr>
          <w:color w:val="000000"/>
          <w:sz w:val="20"/>
          <w:szCs w:val="20"/>
        </w:rPr>
      </w:pPr>
    </w:p>
    <w:p w14:paraId="66746AF1" w14:textId="4142DA34" w:rsidR="00414DCF" w:rsidRDefault="00414DCF" w:rsidP="00414DCF">
      <w:pPr>
        <w:rPr>
          <w:color w:val="000000"/>
          <w:sz w:val="20"/>
          <w:szCs w:val="20"/>
        </w:rPr>
      </w:pPr>
      <w:r w:rsidRPr="00414DCF">
        <w:rPr>
          <w:color w:val="000000"/>
          <w:sz w:val="20"/>
          <w:szCs w:val="20"/>
        </w:rPr>
        <w:lastRenderedPageBreak/>
        <w:t>They will explore the different forms these attacks can take and explain what kind of monitoring can be put in place to identify when these attacks are happening. </w:t>
      </w:r>
    </w:p>
    <w:p w14:paraId="3CB9C6C5" w14:textId="77777777" w:rsidR="00414DCF" w:rsidRPr="00414DCF" w:rsidRDefault="00414DCF" w:rsidP="00414DCF">
      <w:pPr>
        <w:rPr>
          <w:color w:val="000000"/>
          <w:sz w:val="20"/>
          <w:szCs w:val="20"/>
        </w:rPr>
      </w:pPr>
    </w:p>
    <w:p w14:paraId="533519FC" w14:textId="77777777" w:rsidR="00414DCF" w:rsidRDefault="00414DCF" w:rsidP="00414DCF">
      <w:pPr>
        <w:rPr>
          <w:b/>
          <w:bCs/>
          <w:color w:val="000000"/>
          <w:sz w:val="20"/>
          <w:szCs w:val="20"/>
        </w:rPr>
      </w:pPr>
      <w:r w:rsidRPr="00414DCF">
        <w:rPr>
          <w:b/>
          <w:bCs/>
          <w:color w:val="000000"/>
          <w:sz w:val="20"/>
          <w:szCs w:val="20"/>
        </w:rPr>
        <w:t>Thursday (10/1) 3 p.m. EST -- Fighting Fraud with the FBI Internet Crimes Complaint Center with Caroline Adams of the FBI</w:t>
      </w:r>
    </w:p>
    <w:p w14:paraId="1B3799B0" w14:textId="3732CA10" w:rsidR="00414DCF" w:rsidRDefault="00414DCF" w:rsidP="00414DCF">
      <w:pPr>
        <w:rPr>
          <w:color w:val="000000"/>
          <w:sz w:val="20"/>
          <w:szCs w:val="20"/>
        </w:rPr>
      </w:pPr>
      <w:r w:rsidRPr="00414DCF">
        <w:rPr>
          <w:color w:val="000000"/>
          <w:sz w:val="20"/>
          <w:szCs w:val="20"/>
        </w:rPr>
        <w:br/>
        <w:t xml:space="preserve">This session will cover three ways the FBI can help the industry fight fraud. First, it will introduce the FBI's Internet Crime Complaint Center and how it can help companies fight fraud.  Next, it will give an overview of trending scams that the Bureau is seeing through the Center.  Finally, it will explain the Financial Fraud Kill Chain, which can help victims recover funds and provide example of successes </w:t>
      </w:r>
      <w:proofErr w:type="gramStart"/>
      <w:r w:rsidRPr="00414DCF">
        <w:rPr>
          <w:color w:val="000000"/>
          <w:sz w:val="20"/>
          <w:szCs w:val="20"/>
        </w:rPr>
        <w:t>they’ve</w:t>
      </w:r>
      <w:proofErr w:type="gramEnd"/>
      <w:r w:rsidRPr="00414DCF">
        <w:rPr>
          <w:color w:val="000000"/>
          <w:sz w:val="20"/>
          <w:szCs w:val="20"/>
        </w:rPr>
        <w:t xml:space="preserve"> had with banking partners.</w:t>
      </w:r>
    </w:p>
    <w:p w14:paraId="327EA8C5" w14:textId="77777777" w:rsidR="00414DCF" w:rsidRPr="00414DCF" w:rsidRDefault="00414DCF" w:rsidP="00414DCF">
      <w:pPr>
        <w:rPr>
          <w:color w:val="000000"/>
          <w:sz w:val="20"/>
          <w:szCs w:val="20"/>
        </w:rPr>
      </w:pPr>
    </w:p>
    <w:p w14:paraId="43540F9C" w14:textId="77777777" w:rsidR="00414DCF" w:rsidRDefault="00414DCF" w:rsidP="00414DCF">
      <w:pPr>
        <w:rPr>
          <w:b/>
          <w:bCs/>
          <w:color w:val="000000"/>
          <w:sz w:val="20"/>
          <w:szCs w:val="20"/>
        </w:rPr>
      </w:pPr>
      <w:r w:rsidRPr="00414DCF">
        <w:rPr>
          <w:b/>
          <w:bCs/>
          <w:color w:val="000000"/>
          <w:sz w:val="20"/>
          <w:szCs w:val="20"/>
        </w:rPr>
        <w:t>Friday (10/2) 3 p.m. EST --</w:t>
      </w:r>
      <w:r w:rsidRPr="00414DCF">
        <w:rPr>
          <w:color w:val="000000"/>
          <w:sz w:val="20"/>
          <w:szCs w:val="20"/>
        </w:rPr>
        <w:t> </w:t>
      </w:r>
      <w:r w:rsidRPr="00414DCF">
        <w:rPr>
          <w:b/>
          <w:bCs/>
          <w:color w:val="000000"/>
          <w:sz w:val="20"/>
          <w:szCs w:val="20"/>
        </w:rPr>
        <w:t>Payroll Protection Program, Paying People &amp; Fraudsters</w:t>
      </w:r>
    </w:p>
    <w:p w14:paraId="3F0FAB43" w14:textId="36389CA9" w:rsidR="00414DCF" w:rsidRDefault="00414DCF" w:rsidP="00414DCF">
      <w:pPr>
        <w:rPr>
          <w:color w:val="000000"/>
          <w:sz w:val="20"/>
          <w:szCs w:val="20"/>
        </w:rPr>
      </w:pPr>
      <w:r w:rsidRPr="00414DCF">
        <w:rPr>
          <w:color w:val="000000"/>
          <w:sz w:val="20"/>
          <w:szCs w:val="20"/>
        </w:rPr>
        <w:br/>
        <w:t>When the Payroll Protection Program was launched on April 3, 2020 Congress designated $349 Billion in relief to businesses to keep payrolls going and the US economy. The program received a tremendous amount of applications. Unfortunately, not all of these loan applications were submitted with good intentions. As usual, fraudsters quickly figured out how to turn something that was designed to help people into a profitable fraud enterprise. This presentation will review the basics of the PPP, the gaps that allowed fraudsters in, and how they committed several fraud schemes. </w:t>
      </w:r>
    </w:p>
    <w:p w14:paraId="34DEDC3B" w14:textId="64B39F4B" w:rsidR="00414DCF" w:rsidRDefault="00414DCF" w:rsidP="00414DCF">
      <w:pPr>
        <w:rPr>
          <w:color w:val="000000"/>
          <w:sz w:val="20"/>
          <w:szCs w:val="20"/>
        </w:rPr>
      </w:pPr>
    </w:p>
    <w:p w14:paraId="59F2F49C" w14:textId="1CB135FA" w:rsidR="00414DCF" w:rsidRDefault="00414DCF" w:rsidP="00414DCF">
      <w:pPr>
        <w:rPr>
          <w:color w:val="000000"/>
          <w:sz w:val="20"/>
          <w:szCs w:val="20"/>
        </w:rPr>
      </w:pPr>
      <w:r>
        <w:rPr>
          <w:color w:val="000000"/>
          <w:sz w:val="20"/>
          <w:szCs w:val="20"/>
        </w:rPr>
        <w:t xml:space="preserve">Register </w:t>
      </w:r>
      <w:hyperlink r:id="rId11" w:history="1">
        <w:r w:rsidRPr="00414DCF">
          <w:rPr>
            <w:rStyle w:val="Hyperlink"/>
            <w:sz w:val="20"/>
            <w:szCs w:val="20"/>
          </w:rPr>
          <w:t>here</w:t>
        </w:r>
      </w:hyperlink>
      <w:r>
        <w:rPr>
          <w:color w:val="000000"/>
          <w:sz w:val="20"/>
          <w:szCs w:val="20"/>
        </w:rPr>
        <w:t>!</w:t>
      </w:r>
    </w:p>
    <w:p w14:paraId="55706C45" w14:textId="54F67299" w:rsidR="000D37B3" w:rsidRDefault="000D37B3" w:rsidP="00414DCF">
      <w:pPr>
        <w:rPr>
          <w:color w:val="000000"/>
          <w:sz w:val="20"/>
          <w:szCs w:val="20"/>
        </w:rPr>
      </w:pPr>
    </w:p>
    <w:p w14:paraId="1223E4E9" w14:textId="67A331AC" w:rsidR="000D37B3" w:rsidRPr="000D37B3" w:rsidRDefault="000D37B3" w:rsidP="000D37B3">
      <w:pPr>
        <w:rPr>
          <w:b/>
          <w:bCs/>
          <w:i/>
          <w:iCs/>
          <w:color w:val="000000"/>
          <w:sz w:val="22"/>
          <w:szCs w:val="22"/>
        </w:rPr>
      </w:pPr>
      <w:r w:rsidRPr="000D37B3">
        <w:rPr>
          <w:b/>
          <w:bCs/>
          <w:i/>
          <w:iCs/>
          <w:color w:val="000000"/>
          <w:sz w:val="22"/>
          <w:szCs w:val="22"/>
        </w:rPr>
        <w:t>IPA Webinar: Potential Threats to FinTech in 2021</w:t>
      </w:r>
    </w:p>
    <w:p w14:paraId="6A16D59B" w14:textId="77777777" w:rsidR="000D37B3" w:rsidRDefault="000D37B3" w:rsidP="000D37B3">
      <w:pPr>
        <w:rPr>
          <w:color w:val="000000"/>
          <w:sz w:val="22"/>
          <w:szCs w:val="22"/>
        </w:rPr>
      </w:pPr>
    </w:p>
    <w:p w14:paraId="53E8E39A" w14:textId="3255F233" w:rsidR="000D37B3" w:rsidRPr="000D37B3" w:rsidRDefault="00E610F8" w:rsidP="000D37B3">
      <w:pPr>
        <w:rPr>
          <w:color w:val="000000"/>
          <w:sz w:val="20"/>
          <w:szCs w:val="20"/>
        </w:rPr>
      </w:pPr>
      <w:r>
        <w:rPr>
          <w:color w:val="000000"/>
          <w:sz w:val="20"/>
          <w:szCs w:val="20"/>
        </w:rPr>
        <w:t>Next year (</w:t>
      </w:r>
      <w:r w:rsidR="000D37B3" w:rsidRPr="000D37B3">
        <w:rPr>
          <w:color w:val="000000"/>
          <w:sz w:val="20"/>
          <w:szCs w:val="20"/>
        </w:rPr>
        <w:t>2021</w:t>
      </w:r>
      <w:r>
        <w:rPr>
          <w:color w:val="000000"/>
          <w:sz w:val="20"/>
          <w:szCs w:val="20"/>
        </w:rPr>
        <w:t>)</w:t>
      </w:r>
      <w:r w:rsidR="000D37B3" w:rsidRPr="000D37B3">
        <w:rPr>
          <w:color w:val="000000"/>
          <w:sz w:val="20"/>
          <w:szCs w:val="20"/>
        </w:rPr>
        <w:t xml:space="preserve"> is shaping up to be a year where policymakers make earnest attempts to learn more about the rapidly evolving payment sector. </w:t>
      </w:r>
      <w:r>
        <w:rPr>
          <w:color w:val="000000"/>
          <w:sz w:val="20"/>
          <w:szCs w:val="20"/>
        </w:rPr>
        <w:t xml:space="preserve">While </w:t>
      </w:r>
      <w:r w:rsidR="000D37B3" w:rsidRPr="000D37B3">
        <w:rPr>
          <w:color w:val="000000"/>
          <w:sz w:val="20"/>
          <w:szCs w:val="20"/>
        </w:rPr>
        <w:t>2020 is not over yet</w:t>
      </w:r>
      <w:r>
        <w:rPr>
          <w:color w:val="000000"/>
          <w:sz w:val="20"/>
          <w:szCs w:val="20"/>
        </w:rPr>
        <w:t>,</w:t>
      </w:r>
      <w:r w:rsidR="000D37B3" w:rsidRPr="000D37B3">
        <w:rPr>
          <w:color w:val="000000"/>
          <w:sz w:val="20"/>
          <w:szCs w:val="20"/>
        </w:rPr>
        <w:t xml:space="preserve"> it will likely be remembered as a year for the history books. With the emergence of COVID-19, policymakers focused on responding to the public health crisis and resulting economic impact by stabilizing the economy with direct federal financial support via a variety of avenues – including electronic payments. The emergence of electronic payments during the national crisis has fundamentally shifted the policy landscape for the entire banking ecosystem.  </w:t>
      </w:r>
    </w:p>
    <w:p w14:paraId="287079FE" w14:textId="77777777" w:rsidR="000D37B3" w:rsidRPr="000D37B3" w:rsidRDefault="000D37B3" w:rsidP="000D37B3">
      <w:pPr>
        <w:rPr>
          <w:color w:val="000000"/>
          <w:sz w:val="20"/>
          <w:szCs w:val="20"/>
        </w:rPr>
      </w:pPr>
    </w:p>
    <w:p w14:paraId="0D974821" w14:textId="7AB58F30" w:rsidR="000D37B3" w:rsidRDefault="000D37B3" w:rsidP="000D37B3">
      <w:pPr>
        <w:rPr>
          <w:color w:val="000000"/>
          <w:sz w:val="20"/>
          <w:szCs w:val="20"/>
        </w:rPr>
      </w:pPr>
      <w:r w:rsidRPr="000D37B3">
        <w:rPr>
          <w:color w:val="000000"/>
          <w:sz w:val="20"/>
          <w:szCs w:val="20"/>
        </w:rPr>
        <w:t xml:space="preserve">Join us on October 14th, as part of the IPA’s Fall Semester series of webinars, </w:t>
      </w:r>
      <w:proofErr w:type="gramStart"/>
      <w:r w:rsidRPr="000D37B3">
        <w:rPr>
          <w:color w:val="000000"/>
          <w:sz w:val="20"/>
          <w:szCs w:val="20"/>
        </w:rPr>
        <w:t>we’ll</w:t>
      </w:r>
      <w:proofErr w:type="gramEnd"/>
      <w:r w:rsidRPr="000D37B3">
        <w:rPr>
          <w:color w:val="000000"/>
          <w:sz w:val="20"/>
          <w:szCs w:val="20"/>
        </w:rPr>
        <w:t xml:space="preserve"> explore Potential Threats to Fintech in 2021. </w:t>
      </w:r>
      <w:proofErr w:type="gramStart"/>
      <w:r w:rsidRPr="000D37B3">
        <w:rPr>
          <w:color w:val="000000"/>
          <w:sz w:val="20"/>
          <w:szCs w:val="20"/>
        </w:rPr>
        <w:t>We’ll</w:t>
      </w:r>
      <w:proofErr w:type="gramEnd"/>
      <w:r w:rsidRPr="000D37B3">
        <w:rPr>
          <w:color w:val="000000"/>
          <w:sz w:val="20"/>
          <w:szCs w:val="20"/>
        </w:rPr>
        <w:t xml:space="preserve"> also breakdown different product segments like digital wallets, cryptocurrency, POS lending, wage advance, and others and highlight the potential impact the various electoral outcomes could have on the payments community. We hope </w:t>
      </w:r>
      <w:proofErr w:type="gramStart"/>
      <w:r w:rsidRPr="000D37B3">
        <w:rPr>
          <w:color w:val="000000"/>
          <w:sz w:val="20"/>
          <w:szCs w:val="20"/>
        </w:rPr>
        <w:t>you’ll</w:t>
      </w:r>
      <w:proofErr w:type="gramEnd"/>
      <w:r w:rsidRPr="000D37B3">
        <w:rPr>
          <w:color w:val="000000"/>
          <w:sz w:val="20"/>
          <w:szCs w:val="20"/>
        </w:rPr>
        <w:t xml:space="preserve"> join us!</w:t>
      </w:r>
    </w:p>
    <w:p w14:paraId="2243205F" w14:textId="043DA0C6" w:rsidR="000D37B3" w:rsidRDefault="000D37B3" w:rsidP="000D37B3">
      <w:pPr>
        <w:rPr>
          <w:color w:val="000000"/>
          <w:sz w:val="20"/>
          <w:szCs w:val="20"/>
        </w:rPr>
      </w:pPr>
    </w:p>
    <w:p w14:paraId="4B4D919D" w14:textId="091801F6" w:rsidR="000D37B3" w:rsidRDefault="000D37B3" w:rsidP="000D37B3">
      <w:pPr>
        <w:rPr>
          <w:color w:val="000000"/>
          <w:sz w:val="20"/>
          <w:szCs w:val="20"/>
        </w:rPr>
      </w:pPr>
      <w:r>
        <w:rPr>
          <w:color w:val="000000"/>
          <w:sz w:val="20"/>
          <w:szCs w:val="20"/>
        </w:rPr>
        <w:t xml:space="preserve">Register </w:t>
      </w:r>
      <w:hyperlink r:id="rId12" w:history="1">
        <w:r w:rsidRPr="000D37B3">
          <w:rPr>
            <w:rStyle w:val="Hyperlink"/>
            <w:sz w:val="20"/>
            <w:szCs w:val="20"/>
          </w:rPr>
          <w:t>here</w:t>
        </w:r>
      </w:hyperlink>
      <w:r>
        <w:rPr>
          <w:color w:val="000000"/>
          <w:sz w:val="20"/>
          <w:szCs w:val="20"/>
        </w:rPr>
        <w:t>!</w:t>
      </w:r>
    </w:p>
    <w:p w14:paraId="790FDEA1" w14:textId="70DCC364" w:rsidR="00C93762" w:rsidRDefault="00C93762" w:rsidP="000D37B3">
      <w:pPr>
        <w:rPr>
          <w:color w:val="000000"/>
          <w:sz w:val="20"/>
          <w:szCs w:val="20"/>
        </w:rPr>
      </w:pPr>
    </w:p>
    <w:p w14:paraId="6040CBBC" w14:textId="1D168703" w:rsidR="00C93762" w:rsidRDefault="00C93762" w:rsidP="000D37B3">
      <w:pPr>
        <w:rPr>
          <w:b/>
          <w:bCs/>
          <w:i/>
          <w:iCs/>
          <w:color w:val="000000"/>
          <w:sz w:val="22"/>
          <w:szCs w:val="22"/>
        </w:rPr>
      </w:pPr>
      <w:r>
        <w:rPr>
          <w:b/>
          <w:bCs/>
          <w:i/>
          <w:iCs/>
          <w:color w:val="000000"/>
          <w:sz w:val="22"/>
          <w:szCs w:val="22"/>
        </w:rPr>
        <w:t>Interested in the Canadian Market? The CPPO Virtual Symposium is Happening Oct. 14-15</w:t>
      </w:r>
    </w:p>
    <w:p w14:paraId="1785C4AA" w14:textId="01D65C84" w:rsidR="00C93762" w:rsidRDefault="00C93762" w:rsidP="000D37B3">
      <w:pPr>
        <w:rPr>
          <w:b/>
          <w:bCs/>
          <w:i/>
          <w:iCs/>
          <w:color w:val="000000"/>
          <w:sz w:val="22"/>
          <w:szCs w:val="22"/>
        </w:rPr>
      </w:pPr>
    </w:p>
    <w:p w14:paraId="569E0CA1" w14:textId="77777777" w:rsidR="00C93762" w:rsidRPr="003C0D14" w:rsidRDefault="00C93762" w:rsidP="00C93762">
      <w:pPr>
        <w:rPr>
          <w:color w:val="000000"/>
          <w:sz w:val="20"/>
          <w:szCs w:val="20"/>
        </w:rPr>
      </w:pPr>
      <w:r w:rsidRPr="003C0D14">
        <w:rPr>
          <w:color w:val="000000"/>
          <w:sz w:val="20"/>
          <w:szCs w:val="20"/>
        </w:rPr>
        <w:t>The fourth annual CPPO Symposium is the premier event for the prepaid technology industry, fueling the transformation to digital banking in Canada. Attended by leaders in fintech, banking, payments and government, the Symposium is ideal for learning about the $5 billion Canadian prepaid technology industry. It will include sessions covering the prepaid regulatory environment, global financial health, innovative fintech partnerships and more!</w:t>
      </w:r>
    </w:p>
    <w:p w14:paraId="08574E04" w14:textId="77777777" w:rsidR="00C93762" w:rsidRPr="003C0D14" w:rsidRDefault="00C93762" w:rsidP="00C93762">
      <w:pPr>
        <w:rPr>
          <w:color w:val="000000"/>
          <w:sz w:val="20"/>
          <w:szCs w:val="20"/>
        </w:rPr>
      </w:pPr>
      <w:r w:rsidRPr="003C0D14">
        <w:rPr>
          <w:color w:val="000000"/>
          <w:sz w:val="20"/>
          <w:szCs w:val="20"/>
        </w:rPr>
        <w:t> </w:t>
      </w:r>
    </w:p>
    <w:p w14:paraId="7C37D9DC" w14:textId="7D893887" w:rsidR="00C93762" w:rsidRPr="003C0D14" w:rsidRDefault="00C93762" w:rsidP="00C93762">
      <w:pPr>
        <w:rPr>
          <w:color w:val="000000"/>
          <w:sz w:val="20"/>
          <w:szCs w:val="20"/>
        </w:rPr>
      </w:pPr>
      <w:r w:rsidRPr="003C0D14">
        <w:rPr>
          <w:color w:val="000000"/>
          <w:sz w:val="20"/>
          <w:szCs w:val="20"/>
        </w:rPr>
        <w:t>The CPPO Symposium is going virtual this year, October 14-15, 2020, from 11:00 a.m. to 3:00 p.m. Eastern Time. </w:t>
      </w:r>
      <w:hyperlink r:id="rId13" w:tgtFrame="_blank" w:history="1">
        <w:r w:rsidR="003C0D14">
          <w:rPr>
            <w:rStyle w:val="Hyperlink"/>
            <w:sz w:val="20"/>
            <w:szCs w:val="20"/>
          </w:rPr>
          <w:t>Register today</w:t>
        </w:r>
      </w:hyperlink>
      <w:r w:rsidR="003C0D14" w:rsidRPr="003C0D14">
        <w:rPr>
          <w:color w:val="000000"/>
          <w:sz w:val="20"/>
          <w:szCs w:val="20"/>
        </w:rPr>
        <w:t>!</w:t>
      </w:r>
    </w:p>
    <w:p w14:paraId="7586AEAF" w14:textId="574FCE83" w:rsidR="00C93762" w:rsidRPr="00C93762" w:rsidRDefault="00C93762" w:rsidP="00C93762">
      <w:pPr>
        <w:rPr>
          <w:color w:val="000000"/>
          <w:sz w:val="22"/>
          <w:szCs w:val="22"/>
        </w:rPr>
      </w:pPr>
      <w:r>
        <w:rPr>
          <w:noProof/>
          <w:color w:val="000000"/>
          <w:sz w:val="22"/>
          <w:szCs w:val="22"/>
        </w:rPr>
        <w:lastRenderedPageBreak/>
        <w:drawing>
          <wp:inline distT="0" distB="0" distL="0" distR="0" wp14:anchorId="2BB24CEF" wp14:editId="2179B361">
            <wp:extent cx="6562725" cy="342917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13633" cy="3455772"/>
                    </a:xfrm>
                    <a:prstGeom prst="rect">
                      <a:avLst/>
                    </a:prstGeom>
                  </pic:spPr>
                </pic:pic>
              </a:graphicData>
            </a:graphic>
          </wp:inline>
        </w:drawing>
      </w:r>
    </w:p>
    <w:p w14:paraId="17A7F49E" w14:textId="216021E0" w:rsidR="00C93762" w:rsidRDefault="00C93762" w:rsidP="000D37B3">
      <w:pPr>
        <w:rPr>
          <w:b/>
          <w:bCs/>
          <w:i/>
          <w:iCs/>
          <w:color w:val="000000"/>
          <w:sz w:val="22"/>
          <w:szCs w:val="22"/>
        </w:rPr>
      </w:pPr>
    </w:p>
    <w:p w14:paraId="00005C01" w14:textId="77777777" w:rsidR="00C93762" w:rsidRDefault="00C93762" w:rsidP="000D37B3">
      <w:pPr>
        <w:rPr>
          <w:color w:val="000000"/>
          <w:sz w:val="20"/>
          <w:szCs w:val="20"/>
        </w:rPr>
      </w:pPr>
    </w:p>
    <w:p w14:paraId="263997E7" w14:textId="6AFD9EF7" w:rsidR="004070AE" w:rsidRDefault="004070AE" w:rsidP="004070AE">
      <w:pPr>
        <w:rPr>
          <w:b/>
          <w:bCs/>
          <w:caps/>
        </w:rPr>
      </w:pPr>
      <w:r w:rsidRPr="002F3D44">
        <w:rPr>
          <w:b/>
          <w:bCs/>
          <w:smallCaps/>
        </w:rPr>
        <w:t>II.</w:t>
      </w:r>
      <w:r w:rsidRPr="002F3D44">
        <w:rPr>
          <w:b/>
          <w:bCs/>
          <w:smallCaps/>
        </w:rPr>
        <w:tab/>
      </w:r>
      <w:r w:rsidRPr="002F3D44">
        <w:rPr>
          <w:b/>
          <w:bCs/>
          <w:caps/>
        </w:rPr>
        <w:t>Agency and Regulatory News</w:t>
      </w:r>
    </w:p>
    <w:p w14:paraId="1EC861D8" w14:textId="77777777" w:rsidR="00B40EF7" w:rsidRDefault="00B40EF7" w:rsidP="004070AE">
      <w:pPr>
        <w:rPr>
          <w:b/>
          <w:bCs/>
          <w:caps/>
        </w:rPr>
      </w:pPr>
    </w:p>
    <w:p w14:paraId="65C06C06" w14:textId="77777777" w:rsidR="006B3B3A" w:rsidRDefault="006B3B3A" w:rsidP="006B3B3A">
      <w:pPr>
        <w:spacing w:after="160" w:line="259" w:lineRule="auto"/>
        <w:rPr>
          <w:b/>
          <w:bCs/>
        </w:rPr>
      </w:pPr>
      <w:r>
        <w:rPr>
          <w:b/>
          <w:bCs/>
        </w:rPr>
        <w:t>CONSUMER FINANCIAL PROTECTION BUREAU (CFPB)</w:t>
      </w:r>
    </w:p>
    <w:p w14:paraId="54726F1F" w14:textId="66D878D6" w:rsidR="006250CE" w:rsidRDefault="000D37B3" w:rsidP="006B3B3A">
      <w:pPr>
        <w:rPr>
          <w:b/>
          <w:bCs/>
          <w:i/>
          <w:iCs/>
          <w:sz w:val="22"/>
          <w:szCs w:val="22"/>
        </w:rPr>
      </w:pPr>
      <w:r w:rsidRPr="000D37B3">
        <w:rPr>
          <w:b/>
          <w:bCs/>
          <w:i/>
          <w:iCs/>
          <w:sz w:val="22"/>
          <w:szCs w:val="22"/>
        </w:rPr>
        <w:t>Consumer Financial Protection Bureau Announces Advisory Committee Members</w:t>
      </w:r>
    </w:p>
    <w:p w14:paraId="19A099B0" w14:textId="77777777" w:rsidR="000D37B3" w:rsidRDefault="000D37B3" w:rsidP="006B3B3A">
      <w:pPr>
        <w:rPr>
          <w:b/>
          <w:bCs/>
          <w:i/>
          <w:iCs/>
          <w:sz w:val="22"/>
          <w:szCs w:val="22"/>
        </w:rPr>
      </w:pPr>
    </w:p>
    <w:p w14:paraId="173CEB49" w14:textId="50149D86" w:rsidR="000D37B3" w:rsidRDefault="006250CE" w:rsidP="000D37B3">
      <w:pPr>
        <w:rPr>
          <w:sz w:val="20"/>
          <w:szCs w:val="20"/>
        </w:rPr>
      </w:pPr>
      <w:r>
        <w:rPr>
          <w:sz w:val="20"/>
          <w:szCs w:val="20"/>
        </w:rPr>
        <w:t xml:space="preserve">On </w:t>
      </w:r>
      <w:r w:rsidR="000D37B3">
        <w:rPr>
          <w:sz w:val="20"/>
          <w:szCs w:val="20"/>
        </w:rPr>
        <w:t>September</w:t>
      </w:r>
      <w:r>
        <w:rPr>
          <w:sz w:val="20"/>
          <w:szCs w:val="20"/>
        </w:rPr>
        <w:t xml:space="preserve"> </w:t>
      </w:r>
      <w:r w:rsidR="000D37B3">
        <w:rPr>
          <w:sz w:val="20"/>
          <w:szCs w:val="20"/>
        </w:rPr>
        <w:t>16</w:t>
      </w:r>
      <w:r>
        <w:rPr>
          <w:sz w:val="20"/>
          <w:szCs w:val="20"/>
        </w:rPr>
        <w:t xml:space="preserve">, </w:t>
      </w:r>
      <w:r w:rsidRPr="006250CE">
        <w:rPr>
          <w:sz w:val="20"/>
          <w:szCs w:val="20"/>
        </w:rPr>
        <w:t xml:space="preserve">the Consumer Financial Protection Bureau </w:t>
      </w:r>
      <w:bookmarkStart w:id="0" w:name="_Hlk49258545"/>
      <w:r w:rsidR="000D37B3" w:rsidRPr="000D37B3">
        <w:rPr>
          <w:sz w:val="20"/>
          <w:szCs w:val="20"/>
        </w:rPr>
        <w:t>announced the appointment of members to the Consumer Advisory Board (CAB), Community Bank Advisory Council (CBAC), Credit Union Advisory Council (CUAC), and Academic Research Council (ARC). These experts advise Bureau leadership on a broad range of consumer financial issues and emerging market trends.</w:t>
      </w:r>
    </w:p>
    <w:p w14:paraId="41EBF559" w14:textId="77777777" w:rsidR="000D37B3" w:rsidRPr="000D37B3" w:rsidRDefault="000D37B3" w:rsidP="000D37B3">
      <w:pPr>
        <w:rPr>
          <w:sz w:val="20"/>
          <w:szCs w:val="20"/>
        </w:rPr>
      </w:pPr>
    </w:p>
    <w:p w14:paraId="171B01CD" w14:textId="26395424" w:rsidR="000D37B3" w:rsidRDefault="000D37B3" w:rsidP="000D37B3">
      <w:pPr>
        <w:rPr>
          <w:sz w:val="20"/>
          <w:szCs w:val="20"/>
        </w:rPr>
      </w:pPr>
      <w:r w:rsidRPr="000D37B3">
        <w:rPr>
          <w:sz w:val="20"/>
          <w:szCs w:val="20"/>
        </w:rPr>
        <w:t xml:space="preserve">In spring 2019, Director </w:t>
      </w:r>
      <w:proofErr w:type="spellStart"/>
      <w:r w:rsidRPr="000D37B3">
        <w:rPr>
          <w:sz w:val="20"/>
          <w:szCs w:val="20"/>
        </w:rPr>
        <w:t>Kraninger</w:t>
      </w:r>
      <w:proofErr w:type="spellEnd"/>
      <w:r w:rsidRPr="000D37B3">
        <w:rPr>
          <w:sz w:val="20"/>
          <w:szCs w:val="20"/>
        </w:rPr>
        <w:t xml:space="preserve"> announced a series of enhancements to the Bureau’s advisory committee charters including: expanding the focus of the meetings to cover broad policy matters; increasing the frequency of in-person meetings from two times a year to three times a year for the CAB, CBAC, and CUAC; elevating the ARC to a Director-level advisory committee and increasing its meeting frequency; and increasing term lengths from one year to two years, among other enhancements.</w:t>
      </w:r>
    </w:p>
    <w:p w14:paraId="7C6632D8" w14:textId="77777777" w:rsidR="000D37B3" w:rsidRPr="000D37B3" w:rsidRDefault="000D37B3" w:rsidP="000D37B3">
      <w:pPr>
        <w:rPr>
          <w:sz w:val="20"/>
          <w:szCs w:val="20"/>
        </w:rPr>
      </w:pPr>
    </w:p>
    <w:p w14:paraId="0220C462" w14:textId="77777777" w:rsidR="000D37B3" w:rsidRPr="000D37B3" w:rsidRDefault="000D37B3" w:rsidP="000D37B3">
      <w:pPr>
        <w:rPr>
          <w:sz w:val="20"/>
          <w:szCs w:val="20"/>
        </w:rPr>
      </w:pPr>
      <w:r w:rsidRPr="000D37B3">
        <w:rPr>
          <w:sz w:val="20"/>
          <w:szCs w:val="20"/>
        </w:rPr>
        <w:t>The CAB is mandated by the Dodd-Frank Wall Street Reform and Consumer Protection Act to advise and consult with the Bureau’s Director on a variety of consumer financial issues. The Bureau also created three additional discretionary councils: the CBAC, CUAC, and ARC. The CBAC and CUAC advise and consult with the Bureau on consumer financial issues related to community banks and credit unions. The ARC advises the Bureau on its strategic research planning process and research agenda and provides feedback on research methodologies, data collection strategies, and methods of analysis, including methodologies and strategies for quantifying the costs and benefits of regulatory actions.</w:t>
      </w:r>
    </w:p>
    <w:p w14:paraId="2266EF8C" w14:textId="77777777" w:rsidR="000D37B3" w:rsidRDefault="000D37B3" w:rsidP="000D37B3">
      <w:pPr>
        <w:rPr>
          <w:sz w:val="20"/>
          <w:szCs w:val="20"/>
        </w:rPr>
      </w:pPr>
    </w:p>
    <w:p w14:paraId="3E1A8BD7" w14:textId="62009F01" w:rsidR="000D37B3" w:rsidRDefault="000D37B3" w:rsidP="000D37B3">
      <w:pPr>
        <w:rPr>
          <w:sz w:val="20"/>
          <w:szCs w:val="20"/>
        </w:rPr>
      </w:pPr>
      <w:r w:rsidRPr="000D37B3">
        <w:rPr>
          <w:sz w:val="20"/>
          <w:szCs w:val="20"/>
        </w:rPr>
        <w:t>The following members will serve on each of their respective committees:</w:t>
      </w:r>
    </w:p>
    <w:p w14:paraId="4CE0DEB3" w14:textId="77777777" w:rsidR="000D37B3" w:rsidRPr="000D37B3" w:rsidRDefault="000D37B3" w:rsidP="000D37B3">
      <w:pPr>
        <w:rPr>
          <w:sz w:val="20"/>
          <w:szCs w:val="20"/>
        </w:rPr>
      </w:pPr>
    </w:p>
    <w:p w14:paraId="1B737F57" w14:textId="77777777" w:rsidR="000D37B3" w:rsidRPr="000D37B3" w:rsidRDefault="000D37B3" w:rsidP="000D37B3">
      <w:pPr>
        <w:rPr>
          <w:sz w:val="20"/>
          <w:szCs w:val="20"/>
        </w:rPr>
      </w:pPr>
      <w:r w:rsidRPr="000D37B3">
        <w:rPr>
          <w:b/>
          <w:bCs/>
          <w:sz w:val="20"/>
          <w:szCs w:val="20"/>
        </w:rPr>
        <w:t>Consumer Advisory Board (CAB)</w:t>
      </w:r>
    </w:p>
    <w:p w14:paraId="38E8FAFB" w14:textId="77777777" w:rsidR="000D37B3" w:rsidRPr="000D37B3" w:rsidRDefault="000D37B3" w:rsidP="000D37B3">
      <w:pPr>
        <w:numPr>
          <w:ilvl w:val="0"/>
          <w:numId w:val="26"/>
        </w:numPr>
        <w:rPr>
          <w:sz w:val="20"/>
          <w:szCs w:val="20"/>
        </w:rPr>
      </w:pPr>
      <w:r w:rsidRPr="000D37B3">
        <w:rPr>
          <w:sz w:val="20"/>
          <w:szCs w:val="20"/>
        </w:rPr>
        <w:t>Chair of the CAB - Eric Kaplan, Director – Housing Finance Program, Milken Institute (Washington, DC)</w:t>
      </w:r>
    </w:p>
    <w:p w14:paraId="5CF148DF" w14:textId="77777777" w:rsidR="000D37B3" w:rsidRPr="000D37B3" w:rsidRDefault="000D37B3" w:rsidP="000D37B3">
      <w:pPr>
        <w:numPr>
          <w:ilvl w:val="0"/>
          <w:numId w:val="26"/>
        </w:numPr>
        <w:rPr>
          <w:sz w:val="20"/>
          <w:szCs w:val="20"/>
        </w:rPr>
      </w:pPr>
      <w:r w:rsidRPr="000D37B3">
        <w:rPr>
          <w:sz w:val="20"/>
          <w:szCs w:val="20"/>
        </w:rPr>
        <w:lastRenderedPageBreak/>
        <w:t xml:space="preserve">Joaquin </w:t>
      </w:r>
      <w:proofErr w:type="spellStart"/>
      <w:r w:rsidRPr="000D37B3">
        <w:rPr>
          <w:sz w:val="20"/>
          <w:szCs w:val="20"/>
        </w:rPr>
        <w:t>Altoro</w:t>
      </w:r>
      <w:proofErr w:type="spellEnd"/>
      <w:r w:rsidRPr="000D37B3">
        <w:rPr>
          <w:sz w:val="20"/>
          <w:szCs w:val="20"/>
        </w:rPr>
        <w:t>, CEO, Wisconsin Housing &amp; Economic Development Authority (Madison, WI)</w:t>
      </w:r>
    </w:p>
    <w:p w14:paraId="2F857D1D" w14:textId="77777777" w:rsidR="000D37B3" w:rsidRPr="000D37B3" w:rsidRDefault="000D37B3" w:rsidP="000D37B3">
      <w:pPr>
        <w:numPr>
          <w:ilvl w:val="0"/>
          <w:numId w:val="26"/>
        </w:numPr>
        <w:rPr>
          <w:sz w:val="20"/>
          <w:szCs w:val="20"/>
        </w:rPr>
      </w:pPr>
      <w:proofErr w:type="spellStart"/>
      <w:r w:rsidRPr="000D37B3">
        <w:rPr>
          <w:sz w:val="20"/>
          <w:szCs w:val="20"/>
        </w:rPr>
        <w:t>Nikitra</w:t>
      </w:r>
      <w:proofErr w:type="spellEnd"/>
      <w:r w:rsidRPr="000D37B3">
        <w:rPr>
          <w:sz w:val="20"/>
          <w:szCs w:val="20"/>
        </w:rPr>
        <w:t xml:space="preserve"> Bailey, EVP, Center for Responsible Lending (Durham, NC)</w:t>
      </w:r>
    </w:p>
    <w:p w14:paraId="2F1D7CCE" w14:textId="77777777" w:rsidR="000D37B3" w:rsidRPr="000D37B3" w:rsidRDefault="000D37B3" w:rsidP="000D37B3">
      <w:pPr>
        <w:numPr>
          <w:ilvl w:val="0"/>
          <w:numId w:val="26"/>
        </w:numPr>
        <w:rPr>
          <w:sz w:val="20"/>
          <w:szCs w:val="20"/>
        </w:rPr>
      </w:pPr>
      <w:proofErr w:type="spellStart"/>
      <w:r w:rsidRPr="000D37B3">
        <w:rPr>
          <w:sz w:val="20"/>
          <w:szCs w:val="20"/>
        </w:rPr>
        <w:t>Lorray</w:t>
      </w:r>
      <w:proofErr w:type="spellEnd"/>
      <w:r w:rsidRPr="000D37B3">
        <w:rPr>
          <w:sz w:val="20"/>
          <w:szCs w:val="20"/>
        </w:rPr>
        <w:t xml:space="preserve"> Brown, Attorney/Consumer Law Attorney, Co-Director, Michigan Poverty Law Program (Ypsilanti, MI)</w:t>
      </w:r>
    </w:p>
    <w:p w14:paraId="1949B851" w14:textId="77777777" w:rsidR="000D37B3" w:rsidRPr="000D37B3" w:rsidRDefault="000D37B3" w:rsidP="000D37B3">
      <w:pPr>
        <w:numPr>
          <w:ilvl w:val="0"/>
          <w:numId w:val="26"/>
        </w:numPr>
        <w:rPr>
          <w:sz w:val="20"/>
          <w:szCs w:val="20"/>
        </w:rPr>
      </w:pPr>
      <w:r w:rsidRPr="000D37B3">
        <w:rPr>
          <w:sz w:val="20"/>
          <w:szCs w:val="20"/>
        </w:rPr>
        <w:t>Nadine Cohen, Managing Attorney, Greater Boston Legal Services (Boston, MA)</w:t>
      </w:r>
    </w:p>
    <w:p w14:paraId="3C30A7DC" w14:textId="77777777" w:rsidR="000D37B3" w:rsidRPr="000D37B3" w:rsidRDefault="000D37B3" w:rsidP="000D37B3">
      <w:pPr>
        <w:numPr>
          <w:ilvl w:val="0"/>
          <w:numId w:val="26"/>
        </w:numPr>
        <w:rPr>
          <w:sz w:val="20"/>
          <w:szCs w:val="20"/>
        </w:rPr>
      </w:pPr>
      <w:r w:rsidRPr="000D37B3">
        <w:rPr>
          <w:sz w:val="20"/>
          <w:szCs w:val="20"/>
        </w:rPr>
        <w:t xml:space="preserve">David </w:t>
      </w:r>
      <w:proofErr w:type="spellStart"/>
      <w:r w:rsidRPr="000D37B3">
        <w:rPr>
          <w:sz w:val="20"/>
          <w:szCs w:val="20"/>
        </w:rPr>
        <w:t>Ehrich</w:t>
      </w:r>
      <w:proofErr w:type="spellEnd"/>
      <w:r w:rsidRPr="000D37B3">
        <w:rPr>
          <w:sz w:val="20"/>
          <w:szCs w:val="20"/>
        </w:rPr>
        <w:t>, Executive Director, AIR – Alliance for Innovation Regulation (Washington, DC)</w:t>
      </w:r>
    </w:p>
    <w:p w14:paraId="31A471BF" w14:textId="77777777" w:rsidR="000D37B3" w:rsidRPr="000D37B3" w:rsidRDefault="000D37B3" w:rsidP="000D37B3">
      <w:pPr>
        <w:numPr>
          <w:ilvl w:val="0"/>
          <w:numId w:val="26"/>
        </w:numPr>
        <w:rPr>
          <w:sz w:val="20"/>
          <w:szCs w:val="20"/>
        </w:rPr>
      </w:pPr>
      <w:r w:rsidRPr="000D37B3">
        <w:rPr>
          <w:sz w:val="20"/>
          <w:szCs w:val="20"/>
        </w:rPr>
        <w:t>Mae Watson Grote, Founder and CEO, The Financial Clinic (Brooklyn, NY)</w:t>
      </w:r>
    </w:p>
    <w:p w14:paraId="0CAC8987" w14:textId="77777777" w:rsidR="000D37B3" w:rsidRPr="000D37B3" w:rsidRDefault="000D37B3" w:rsidP="000D37B3">
      <w:pPr>
        <w:numPr>
          <w:ilvl w:val="0"/>
          <w:numId w:val="26"/>
        </w:numPr>
        <w:rPr>
          <w:sz w:val="20"/>
          <w:szCs w:val="20"/>
        </w:rPr>
      </w:pPr>
      <w:r w:rsidRPr="000D37B3">
        <w:rPr>
          <w:sz w:val="20"/>
          <w:szCs w:val="20"/>
        </w:rPr>
        <w:t>Tim Lampkin, CEO, Higher Purpose Co. (Clarksdale, MS)</w:t>
      </w:r>
    </w:p>
    <w:p w14:paraId="5224AB0D" w14:textId="77777777" w:rsidR="000D37B3" w:rsidRPr="000D37B3" w:rsidRDefault="000D37B3" w:rsidP="000D37B3">
      <w:pPr>
        <w:numPr>
          <w:ilvl w:val="0"/>
          <w:numId w:val="26"/>
        </w:numPr>
        <w:rPr>
          <w:sz w:val="20"/>
          <w:szCs w:val="20"/>
        </w:rPr>
      </w:pPr>
      <w:r w:rsidRPr="000D37B3">
        <w:rPr>
          <w:sz w:val="20"/>
          <w:szCs w:val="20"/>
        </w:rPr>
        <w:t xml:space="preserve">Leigh Phillips, President and CEO, EARN DBA </w:t>
      </w:r>
      <w:proofErr w:type="spellStart"/>
      <w:r w:rsidRPr="000D37B3">
        <w:rPr>
          <w:sz w:val="20"/>
          <w:szCs w:val="20"/>
        </w:rPr>
        <w:t>SaverLife</w:t>
      </w:r>
      <w:proofErr w:type="spellEnd"/>
      <w:r w:rsidRPr="000D37B3">
        <w:rPr>
          <w:sz w:val="20"/>
          <w:szCs w:val="20"/>
        </w:rPr>
        <w:t xml:space="preserve"> (San Francisco, CA)</w:t>
      </w:r>
    </w:p>
    <w:p w14:paraId="63C2F59A" w14:textId="77777777" w:rsidR="000D37B3" w:rsidRPr="000D37B3" w:rsidRDefault="000D37B3" w:rsidP="000D37B3">
      <w:pPr>
        <w:numPr>
          <w:ilvl w:val="0"/>
          <w:numId w:val="26"/>
        </w:numPr>
        <w:rPr>
          <w:sz w:val="20"/>
          <w:szCs w:val="20"/>
        </w:rPr>
      </w:pPr>
      <w:r w:rsidRPr="000D37B3">
        <w:rPr>
          <w:sz w:val="20"/>
          <w:szCs w:val="20"/>
        </w:rPr>
        <w:t xml:space="preserve">Jean </w:t>
      </w:r>
      <w:proofErr w:type="spellStart"/>
      <w:r w:rsidRPr="000D37B3">
        <w:rPr>
          <w:sz w:val="20"/>
          <w:szCs w:val="20"/>
        </w:rPr>
        <w:t>Setzfand</w:t>
      </w:r>
      <w:proofErr w:type="spellEnd"/>
      <w:r w:rsidRPr="000D37B3">
        <w:rPr>
          <w:sz w:val="20"/>
          <w:szCs w:val="20"/>
        </w:rPr>
        <w:t>, Senior Vice President, AARP (Washington, DC)</w:t>
      </w:r>
    </w:p>
    <w:p w14:paraId="4954F3A8" w14:textId="77777777" w:rsidR="000D37B3" w:rsidRPr="000D37B3" w:rsidRDefault="000D37B3" w:rsidP="000D37B3">
      <w:pPr>
        <w:numPr>
          <w:ilvl w:val="0"/>
          <w:numId w:val="26"/>
        </w:numPr>
        <w:rPr>
          <w:sz w:val="20"/>
          <w:szCs w:val="20"/>
        </w:rPr>
      </w:pPr>
      <w:r w:rsidRPr="000D37B3">
        <w:rPr>
          <w:sz w:val="20"/>
          <w:szCs w:val="20"/>
        </w:rPr>
        <w:t>Rebecca Steele, President/CEO, National Foundation for Credit Counseling (Washington, DC)</w:t>
      </w:r>
    </w:p>
    <w:p w14:paraId="5B143E49" w14:textId="69CC6419" w:rsidR="000D37B3" w:rsidRDefault="000D37B3" w:rsidP="000D37B3">
      <w:pPr>
        <w:numPr>
          <w:ilvl w:val="0"/>
          <w:numId w:val="26"/>
        </w:numPr>
        <w:rPr>
          <w:sz w:val="20"/>
          <w:szCs w:val="20"/>
        </w:rPr>
      </w:pPr>
      <w:r w:rsidRPr="000D37B3">
        <w:rPr>
          <w:sz w:val="20"/>
          <w:szCs w:val="20"/>
        </w:rPr>
        <w:t>Tim Welsh, Vice Chairman Consumer and Business Banking, U.S. Bank (Minneapolis, MN)</w:t>
      </w:r>
    </w:p>
    <w:p w14:paraId="61290293" w14:textId="44BCC6F5" w:rsidR="000D37B3" w:rsidRDefault="000D37B3" w:rsidP="000D37B3">
      <w:pPr>
        <w:rPr>
          <w:sz w:val="20"/>
          <w:szCs w:val="20"/>
        </w:rPr>
      </w:pPr>
    </w:p>
    <w:p w14:paraId="192990C1" w14:textId="354C939D" w:rsidR="000D37B3" w:rsidRDefault="000D37B3" w:rsidP="000D37B3">
      <w:pPr>
        <w:rPr>
          <w:sz w:val="20"/>
          <w:szCs w:val="20"/>
        </w:rPr>
      </w:pPr>
      <w:r>
        <w:rPr>
          <w:sz w:val="20"/>
          <w:szCs w:val="20"/>
        </w:rPr>
        <w:t xml:space="preserve">Continue reading </w:t>
      </w:r>
      <w:hyperlink r:id="rId15" w:history="1">
        <w:r w:rsidRPr="000D37B3">
          <w:rPr>
            <w:rStyle w:val="Hyperlink"/>
            <w:sz w:val="20"/>
            <w:szCs w:val="20"/>
          </w:rPr>
          <w:t>here</w:t>
        </w:r>
      </w:hyperlink>
      <w:r>
        <w:rPr>
          <w:sz w:val="20"/>
          <w:szCs w:val="20"/>
        </w:rPr>
        <w:t xml:space="preserve">. </w:t>
      </w:r>
    </w:p>
    <w:p w14:paraId="33725893" w14:textId="77777777" w:rsidR="000D37B3" w:rsidRPr="000D37B3" w:rsidRDefault="000D37B3" w:rsidP="000D37B3">
      <w:pPr>
        <w:rPr>
          <w:sz w:val="20"/>
          <w:szCs w:val="20"/>
        </w:rPr>
      </w:pPr>
    </w:p>
    <w:p w14:paraId="1F9AD109" w14:textId="6B71DCDC" w:rsidR="00EA3879" w:rsidRDefault="00EA3879" w:rsidP="006B3B3A">
      <w:pPr>
        <w:spacing w:after="160" w:line="259" w:lineRule="auto"/>
        <w:rPr>
          <w:b/>
          <w:bCs/>
        </w:rPr>
      </w:pPr>
      <w:r>
        <w:rPr>
          <w:b/>
          <w:bCs/>
        </w:rPr>
        <w:t>FEDERAL DEPOSIT INSURANCE CORPORATIONS (FDIC)</w:t>
      </w:r>
    </w:p>
    <w:p w14:paraId="0A32C376" w14:textId="3435A1BA" w:rsidR="00EA3879" w:rsidRDefault="00EA3879" w:rsidP="006B3B3A">
      <w:pPr>
        <w:spacing w:after="160" w:line="259" w:lineRule="auto"/>
        <w:rPr>
          <w:b/>
          <w:bCs/>
          <w:i/>
          <w:iCs/>
          <w:sz w:val="22"/>
          <w:szCs w:val="22"/>
        </w:rPr>
      </w:pPr>
      <w:r w:rsidRPr="00EA3879">
        <w:rPr>
          <w:b/>
          <w:bCs/>
          <w:i/>
          <w:iCs/>
          <w:sz w:val="22"/>
          <w:szCs w:val="22"/>
        </w:rPr>
        <w:t>FDIC Approves Plan to Restore Deposit Insurance Fund Without Raising Fees</w:t>
      </w:r>
    </w:p>
    <w:p w14:paraId="4C9D8C2E" w14:textId="3EA2C304" w:rsidR="00EA3879" w:rsidRPr="00EA3879" w:rsidRDefault="00EA3879" w:rsidP="00EA3879">
      <w:pPr>
        <w:rPr>
          <w:sz w:val="20"/>
          <w:szCs w:val="20"/>
        </w:rPr>
      </w:pPr>
      <w:r w:rsidRPr="00EA3879">
        <w:rPr>
          <w:sz w:val="20"/>
          <w:szCs w:val="20"/>
        </w:rPr>
        <w:t xml:space="preserve">On September 15, the Federal Deposit Insurance Corporation (FDIC) approved a plan to restore the Deposit Insurance Fund (DIF) without raising fees on banks. Extraordinary growth in insured deposits during the first and second quarters of 2020 caused the DIF reserve ratio to decline below the statutory minimum of 1.35 percent. </w:t>
      </w:r>
    </w:p>
    <w:p w14:paraId="5317AE1B" w14:textId="77777777" w:rsidR="00EA3879" w:rsidRPr="00EA3879" w:rsidRDefault="00EA3879" w:rsidP="00EA3879">
      <w:pPr>
        <w:rPr>
          <w:sz w:val="20"/>
          <w:szCs w:val="20"/>
        </w:rPr>
      </w:pPr>
    </w:p>
    <w:p w14:paraId="4E7F2324" w14:textId="77777777" w:rsidR="00EA3879" w:rsidRPr="00EA3879" w:rsidRDefault="00EA3879" w:rsidP="00EA3879">
      <w:pPr>
        <w:rPr>
          <w:sz w:val="20"/>
          <w:szCs w:val="20"/>
        </w:rPr>
      </w:pPr>
      <w:r w:rsidRPr="00EA3879">
        <w:rPr>
          <w:sz w:val="20"/>
          <w:szCs w:val="20"/>
        </w:rPr>
        <w:t>As of June 30, 2020, the reserve ratio had fallen below the statutory minimum and stood at 1.30 percent, 9 basis points below the reserve ratio as of March 31, 2020, and 11 basis points below its recent peak of 1.41 percent as of December 31, 2019. Prior to 2020, the DIF reserve ratio had not decreased since the fourth quarter of 2009.</w:t>
      </w:r>
    </w:p>
    <w:p w14:paraId="7E73F40A" w14:textId="77777777" w:rsidR="00EA3879" w:rsidRPr="00EA3879" w:rsidRDefault="00EA3879" w:rsidP="00EA3879">
      <w:pPr>
        <w:rPr>
          <w:sz w:val="20"/>
          <w:szCs w:val="20"/>
        </w:rPr>
      </w:pPr>
    </w:p>
    <w:p w14:paraId="41662D47" w14:textId="77777777" w:rsidR="00EA3879" w:rsidRPr="00EA3879" w:rsidRDefault="00EA3879" w:rsidP="00EA3879">
      <w:pPr>
        <w:rPr>
          <w:sz w:val="20"/>
          <w:szCs w:val="20"/>
        </w:rPr>
      </w:pPr>
      <w:r w:rsidRPr="00EA3879">
        <w:rPr>
          <w:sz w:val="20"/>
          <w:szCs w:val="20"/>
        </w:rPr>
        <w:t xml:space="preserve">Specifically, under the restoration plan approved today, the FDIC will: </w:t>
      </w:r>
    </w:p>
    <w:p w14:paraId="07E3CA33" w14:textId="77777777" w:rsidR="00EA3879" w:rsidRPr="00EA3879" w:rsidRDefault="00EA3879" w:rsidP="00EA3879">
      <w:pPr>
        <w:rPr>
          <w:sz w:val="20"/>
          <w:szCs w:val="20"/>
        </w:rPr>
      </w:pPr>
    </w:p>
    <w:p w14:paraId="48D0ABFE" w14:textId="005DA9BF" w:rsidR="00EA3879" w:rsidRPr="00EA3879" w:rsidRDefault="00EA3879" w:rsidP="00EA3879">
      <w:pPr>
        <w:pStyle w:val="ListParagraph"/>
        <w:numPr>
          <w:ilvl w:val="0"/>
          <w:numId w:val="27"/>
        </w:numPr>
        <w:contextualSpacing w:val="0"/>
        <w:rPr>
          <w:rFonts w:ascii="Times New Roman" w:eastAsia="Times New Roman" w:hAnsi="Times New Roman"/>
          <w:sz w:val="20"/>
          <w:szCs w:val="20"/>
        </w:rPr>
      </w:pPr>
      <w:r w:rsidRPr="00EA3879">
        <w:rPr>
          <w:rFonts w:ascii="Times New Roman" w:eastAsia="Times New Roman" w:hAnsi="Times New Roman"/>
          <w:sz w:val="20"/>
          <w:szCs w:val="20"/>
        </w:rPr>
        <w:t>Monitor deposit balance trends, potential losses, and other factors that affect the reserve ratio</w:t>
      </w:r>
      <w:r w:rsidR="001F6816">
        <w:rPr>
          <w:rFonts w:ascii="Times New Roman" w:eastAsia="Times New Roman" w:hAnsi="Times New Roman"/>
          <w:sz w:val="20"/>
          <w:szCs w:val="20"/>
        </w:rPr>
        <w:t>,</w:t>
      </w:r>
    </w:p>
    <w:p w14:paraId="08630239" w14:textId="20441B20" w:rsidR="00EA3879" w:rsidRPr="00622385" w:rsidRDefault="00EA3879" w:rsidP="00EA3879">
      <w:pPr>
        <w:pStyle w:val="ListParagraph"/>
        <w:numPr>
          <w:ilvl w:val="0"/>
          <w:numId w:val="27"/>
        </w:numPr>
        <w:contextualSpacing w:val="0"/>
        <w:rPr>
          <w:rFonts w:ascii="Times New Roman" w:eastAsia="Times New Roman" w:hAnsi="Times New Roman"/>
          <w:sz w:val="20"/>
          <w:szCs w:val="20"/>
        </w:rPr>
      </w:pPr>
      <w:r w:rsidRPr="00622385">
        <w:rPr>
          <w:rFonts w:ascii="Times New Roman" w:eastAsia="Times New Roman" w:hAnsi="Times New Roman"/>
          <w:sz w:val="20"/>
          <w:szCs w:val="20"/>
        </w:rPr>
        <w:t>Maintain the current schedule of assessment rates for all IDIs</w:t>
      </w:r>
      <w:r w:rsidR="001F6816" w:rsidRPr="00622385">
        <w:rPr>
          <w:rFonts w:ascii="Times New Roman" w:eastAsia="Times New Roman" w:hAnsi="Times New Roman"/>
          <w:sz w:val="20"/>
          <w:szCs w:val="20"/>
        </w:rPr>
        <w:t>,</w:t>
      </w:r>
    </w:p>
    <w:p w14:paraId="5958FB1B" w14:textId="77777777" w:rsidR="00EA3879" w:rsidRPr="00EA3879" w:rsidRDefault="00EA3879" w:rsidP="00EA3879">
      <w:pPr>
        <w:pStyle w:val="ListParagraph"/>
        <w:numPr>
          <w:ilvl w:val="0"/>
          <w:numId w:val="27"/>
        </w:numPr>
        <w:contextualSpacing w:val="0"/>
        <w:rPr>
          <w:rFonts w:ascii="Times New Roman" w:eastAsia="Times New Roman" w:hAnsi="Times New Roman"/>
          <w:sz w:val="20"/>
          <w:szCs w:val="20"/>
        </w:rPr>
      </w:pPr>
      <w:r w:rsidRPr="00EA3879">
        <w:rPr>
          <w:rFonts w:ascii="Times New Roman" w:eastAsia="Times New Roman" w:hAnsi="Times New Roman"/>
          <w:sz w:val="20"/>
          <w:szCs w:val="20"/>
        </w:rPr>
        <w:t>At least semiannually, update its analysis and projections for the fund and, if necessary, recommend any modifications to the Plan, such as increasing assessment rates.</w:t>
      </w:r>
    </w:p>
    <w:p w14:paraId="45A60FB4" w14:textId="77777777" w:rsidR="00EA3879" w:rsidRPr="00EA3879" w:rsidRDefault="00EA3879" w:rsidP="00EA3879">
      <w:pPr>
        <w:rPr>
          <w:rFonts w:eastAsiaTheme="minorHAnsi"/>
          <w:sz w:val="20"/>
          <w:szCs w:val="20"/>
        </w:rPr>
      </w:pPr>
    </w:p>
    <w:p w14:paraId="0EB53E84" w14:textId="77777777" w:rsidR="00EA3879" w:rsidRPr="00EA3879" w:rsidRDefault="00EA3879" w:rsidP="00EA3879">
      <w:r w:rsidRPr="00EA3879">
        <w:rPr>
          <w:sz w:val="20"/>
          <w:szCs w:val="20"/>
        </w:rPr>
        <w:t xml:space="preserve">FDIC Chairman Jelena McWilliams added at a FDIC board meeting today that the FDIC predicts, “the reserve ratio would return to a level above 1.35 percent without any increase in the deposit insurance assessment rate schedule.” </w:t>
      </w:r>
    </w:p>
    <w:p w14:paraId="5A2C046D" w14:textId="77777777" w:rsidR="00EA3879" w:rsidRDefault="00EA3879" w:rsidP="00EA3879"/>
    <w:p w14:paraId="088A31EB" w14:textId="3EF15A04" w:rsidR="00EA3879" w:rsidRPr="00EA3879" w:rsidRDefault="00EA3879" w:rsidP="006B3B3A">
      <w:pPr>
        <w:spacing w:after="160" w:line="259" w:lineRule="auto"/>
        <w:rPr>
          <w:sz w:val="20"/>
          <w:szCs w:val="20"/>
        </w:rPr>
      </w:pPr>
      <w:r w:rsidRPr="00EA3879">
        <w:rPr>
          <w:sz w:val="20"/>
          <w:szCs w:val="20"/>
        </w:rPr>
        <w:t xml:space="preserve">Additional information can be found </w:t>
      </w:r>
      <w:hyperlink r:id="rId16" w:history="1">
        <w:r w:rsidRPr="00EA3879">
          <w:rPr>
            <w:rStyle w:val="Hyperlink"/>
            <w:sz w:val="20"/>
            <w:szCs w:val="20"/>
          </w:rPr>
          <w:t>here</w:t>
        </w:r>
      </w:hyperlink>
      <w:r w:rsidRPr="00EA3879">
        <w:rPr>
          <w:sz w:val="20"/>
          <w:szCs w:val="20"/>
        </w:rPr>
        <w:t xml:space="preserve">. </w:t>
      </w:r>
    </w:p>
    <w:p w14:paraId="7065CB0D" w14:textId="6E8280F9" w:rsidR="00FC1E5F" w:rsidRDefault="009B3B04" w:rsidP="006B3B3A">
      <w:pPr>
        <w:spacing w:after="160" w:line="259" w:lineRule="auto"/>
        <w:rPr>
          <w:b/>
          <w:bCs/>
        </w:rPr>
      </w:pPr>
      <w:r w:rsidRPr="00FC1E5F">
        <w:rPr>
          <w:b/>
          <w:bCs/>
        </w:rPr>
        <w:t>OFFICE OF THE COMPTROLLER OF THE CURRENCY (OCC)</w:t>
      </w:r>
    </w:p>
    <w:p w14:paraId="0516EBDE" w14:textId="23D45FDC" w:rsidR="00A04AAF" w:rsidRDefault="00A04AAF" w:rsidP="006B3B3A">
      <w:pPr>
        <w:spacing w:after="160" w:line="259" w:lineRule="auto"/>
        <w:rPr>
          <w:b/>
          <w:bCs/>
          <w:i/>
          <w:iCs/>
          <w:sz w:val="22"/>
          <w:szCs w:val="22"/>
        </w:rPr>
      </w:pPr>
      <w:r w:rsidRPr="00A04AAF">
        <w:rPr>
          <w:b/>
          <w:bCs/>
          <w:i/>
          <w:iCs/>
          <w:sz w:val="22"/>
          <w:szCs w:val="22"/>
        </w:rPr>
        <w:t>Senate Democrats Send Letter to OCC on "True Lender" Regulation</w:t>
      </w:r>
    </w:p>
    <w:p w14:paraId="57826838" w14:textId="7AB4345A" w:rsidR="00A04AAF" w:rsidRPr="00A04AAF" w:rsidRDefault="00EA3879" w:rsidP="00A04AAF">
      <w:pPr>
        <w:rPr>
          <w:sz w:val="20"/>
          <w:szCs w:val="20"/>
        </w:rPr>
      </w:pPr>
      <w:r>
        <w:rPr>
          <w:sz w:val="20"/>
          <w:szCs w:val="20"/>
        </w:rPr>
        <w:t>On September</w:t>
      </w:r>
      <w:r w:rsidR="00937986">
        <w:rPr>
          <w:sz w:val="20"/>
          <w:szCs w:val="20"/>
        </w:rPr>
        <w:t xml:space="preserve"> 16,</w:t>
      </w:r>
      <w:r>
        <w:rPr>
          <w:sz w:val="20"/>
          <w:szCs w:val="20"/>
        </w:rPr>
        <w:t xml:space="preserve"> </w:t>
      </w:r>
      <w:r w:rsidR="00A04AAF" w:rsidRPr="00A04AAF">
        <w:rPr>
          <w:sz w:val="20"/>
          <w:szCs w:val="20"/>
        </w:rPr>
        <w:t xml:space="preserve">Senator Chris Van </w:t>
      </w:r>
      <w:proofErr w:type="spellStart"/>
      <w:r w:rsidR="00A04AAF" w:rsidRPr="00A04AAF">
        <w:rPr>
          <w:sz w:val="20"/>
          <w:szCs w:val="20"/>
        </w:rPr>
        <w:t>Hollen</w:t>
      </w:r>
      <w:proofErr w:type="spellEnd"/>
      <w:r w:rsidR="00A04AAF" w:rsidRPr="00A04AAF">
        <w:rPr>
          <w:sz w:val="20"/>
          <w:szCs w:val="20"/>
        </w:rPr>
        <w:t xml:space="preserve"> (D-MD), a member of the Senate Banking Committee, and Senator Sherrod Brown (D-OH), the Ranking Member of the Banking Committee, led six Senate colleagues in expressing opposition to the </w:t>
      </w:r>
      <w:hyperlink r:id="rId17" w:history="1">
        <w:r w:rsidR="00A04AAF" w:rsidRPr="00A04AAF">
          <w:rPr>
            <w:rStyle w:val="Hyperlink"/>
            <w:sz w:val="20"/>
            <w:szCs w:val="20"/>
          </w:rPr>
          <w:t>“True Lender” Rule</w:t>
        </w:r>
      </w:hyperlink>
      <w:r w:rsidR="00A04AAF" w:rsidRPr="00A04AAF">
        <w:rPr>
          <w:sz w:val="20"/>
          <w:szCs w:val="20"/>
        </w:rPr>
        <w:t xml:space="preserve"> proposed by the Office of the Comptroller of the Currency (OCC). </w:t>
      </w:r>
    </w:p>
    <w:p w14:paraId="40E50B47" w14:textId="77777777" w:rsidR="00A04AAF" w:rsidRPr="00A04AAF" w:rsidRDefault="00A04AAF" w:rsidP="00A04AAF">
      <w:pPr>
        <w:rPr>
          <w:sz w:val="20"/>
          <w:szCs w:val="20"/>
        </w:rPr>
      </w:pPr>
    </w:p>
    <w:p w14:paraId="2DEE81F4" w14:textId="77777777" w:rsidR="00A04AAF" w:rsidRPr="00A04AAF" w:rsidRDefault="00A04AAF" w:rsidP="00A04AAF">
      <w:pPr>
        <w:rPr>
          <w:sz w:val="20"/>
          <w:szCs w:val="20"/>
        </w:rPr>
      </w:pPr>
      <w:r w:rsidRPr="00A04AAF">
        <w:rPr>
          <w:sz w:val="20"/>
          <w:szCs w:val="20"/>
        </w:rPr>
        <w:t>In their letter to Acting Comptroller of the Currency Brian Brooks, the Senators say that the proposed rule would serve as a boon to predatory lenders across the nation, harming vulnerable consumers who will face skyrocketing interest rates during an already volatile financial time. They additionally express concern that the proposed rule, instead of closely scrutinizing the relationship and respective economic interests of the non-bank and the bank, looks only at whether technical formalities have been met—namely, whether, as of the date of the origination, the bank is named as the lender in the loan agreement or funds the loan. Further, they urge the Acting Comptroller to withdraw the rule.</w:t>
      </w:r>
    </w:p>
    <w:p w14:paraId="0FE17FF1" w14:textId="77777777" w:rsidR="00A04AAF" w:rsidRDefault="00A04AAF" w:rsidP="00A04AAF">
      <w:pPr>
        <w:spacing w:after="160"/>
        <w:contextualSpacing/>
        <w:rPr>
          <w:sz w:val="20"/>
          <w:szCs w:val="20"/>
        </w:rPr>
      </w:pPr>
    </w:p>
    <w:p w14:paraId="0008F829" w14:textId="3C806F78" w:rsidR="00A04AAF" w:rsidRDefault="00A04AAF" w:rsidP="006B3B3A">
      <w:pPr>
        <w:spacing w:after="160" w:line="259" w:lineRule="auto"/>
        <w:rPr>
          <w:sz w:val="20"/>
          <w:szCs w:val="20"/>
        </w:rPr>
      </w:pPr>
      <w:r w:rsidRPr="00A04AAF">
        <w:rPr>
          <w:sz w:val="20"/>
          <w:szCs w:val="20"/>
        </w:rPr>
        <w:t xml:space="preserve">The full letter can be accessed </w:t>
      </w:r>
      <w:hyperlink r:id="rId18" w:history="1">
        <w:r w:rsidRPr="00A04AAF">
          <w:rPr>
            <w:rStyle w:val="Hyperlink"/>
            <w:sz w:val="20"/>
            <w:szCs w:val="20"/>
          </w:rPr>
          <w:t>here</w:t>
        </w:r>
      </w:hyperlink>
      <w:r w:rsidRPr="00A04AAF">
        <w:rPr>
          <w:sz w:val="20"/>
          <w:szCs w:val="20"/>
        </w:rPr>
        <w:t>.</w:t>
      </w:r>
    </w:p>
    <w:p w14:paraId="43F5F418" w14:textId="1E06E10D" w:rsidR="00EA3879" w:rsidRDefault="00EA3879" w:rsidP="006B3B3A">
      <w:pPr>
        <w:spacing w:after="160" w:line="259" w:lineRule="auto"/>
        <w:rPr>
          <w:b/>
          <w:bCs/>
        </w:rPr>
      </w:pPr>
      <w:r w:rsidRPr="00EA3879">
        <w:rPr>
          <w:b/>
          <w:bCs/>
        </w:rPr>
        <w:lastRenderedPageBreak/>
        <w:t>FINANCIAL CRIMES ENFORCEMENT NETWORK (FinCEN)</w:t>
      </w:r>
    </w:p>
    <w:p w14:paraId="08F4617B" w14:textId="659D67BC" w:rsidR="00EA3879" w:rsidRDefault="00EA3879" w:rsidP="006B3B3A">
      <w:pPr>
        <w:spacing w:after="160" w:line="259" w:lineRule="auto"/>
        <w:rPr>
          <w:b/>
          <w:bCs/>
          <w:i/>
          <w:iCs/>
          <w:sz w:val="22"/>
          <w:szCs w:val="22"/>
        </w:rPr>
      </w:pPr>
      <w:bookmarkStart w:id="1" w:name="_Hlk51578705"/>
      <w:r w:rsidRPr="00EA3879">
        <w:rPr>
          <w:b/>
          <w:bCs/>
          <w:i/>
          <w:iCs/>
          <w:sz w:val="22"/>
          <w:szCs w:val="22"/>
        </w:rPr>
        <w:t>FinCEN Seeks Comments on Enhancing the Effectiveness of Anti-Money Laundering Programs</w:t>
      </w:r>
    </w:p>
    <w:p w14:paraId="35B107BB" w14:textId="585275EA" w:rsidR="00EA3879" w:rsidRPr="00EA3879" w:rsidRDefault="00EA3879" w:rsidP="00EA3879">
      <w:pPr>
        <w:rPr>
          <w:sz w:val="20"/>
          <w:szCs w:val="20"/>
        </w:rPr>
      </w:pPr>
      <w:bookmarkStart w:id="2" w:name="_Hlk51578724"/>
      <w:bookmarkEnd w:id="1"/>
      <w:r>
        <w:rPr>
          <w:sz w:val="20"/>
          <w:szCs w:val="20"/>
        </w:rPr>
        <w:t>On September 16, t</w:t>
      </w:r>
      <w:r w:rsidRPr="00EA3879">
        <w:rPr>
          <w:sz w:val="20"/>
          <w:szCs w:val="20"/>
        </w:rPr>
        <w:t xml:space="preserve">he Financial Crimes Enforcement Network (FinCEN) issued an </w:t>
      </w:r>
      <w:hyperlink r:id="rId19" w:history="1">
        <w:r w:rsidRPr="00EA3879">
          <w:rPr>
            <w:rStyle w:val="Hyperlink"/>
            <w:sz w:val="20"/>
            <w:szCs w:val="20"/>
          </w:rPr>
          <w:t>Advance Notice of Proposed Rulemaking (ANPRM)</w:t>
        </w:r>
      </w:hyperlink>
      <w:r w:rsidRPr="00EA3879">
        <w:rPr>
          <w:sz w:val="20"/>
          <w:szCs w:val="20"/>
        </w:rPr>
        <w:t xml:space="preserve"> seeking comment on a range of questions pertaining to potential regulatory amendments under the Bank Secrecy Act (BSA). </w:t>
      </w:r>
      <w:bookmarkEnd w:id="2"/>
      <w:r w:rsidRPr="00EA3879">
        <w:rPr>
          <w:sz w:val="20"/>
          <w:szCs w:val="20"/>
        </w:rPr>
        <w:t>According to FinCEN, the proposals under consideration are intended to provide financial institutions greater flexibility in the allocation of resources and greater alignment of priorities across industry and government, resulting in the enhanced effectiveness and efficiency of anti-money laundering (AML) programs.</w:t>
      </w:r>
    </w:p>
    <w:p w14:paraId="63826813" w14:textId="77777777" w:rsidR="00EA3879" w:rsidRPr="00EA3879" w:rsidRDefault="00EA3879" w:rsidP="00EA3879">
      <w:pPr>
        <w:rPr>
          <w:sz w:val="20"/>
          <w:szCs w:val="20"/>
        </w:rPr>
      </w:pPr>
    </w:p>
    <w:p w14:paraId="1CDF9B43" w14:textId="6FD16C72" w:rsidR="00EA3879" w:rsidRPr="00EA3879" w:rsidRDefault="00EA3879" w:rsidP="00EA3879">
      <w:pPr>
        <w:rPr>
          <w:sz w:val="20"/>
          <w:szCs w:val="20"/>
        </w:rPr>
      </w:pPr>
      <w:r w:rsidRPr="00EA3879">
        <w:rPr>
          <w:sz w:val="20"/>
          <w:szCs w:val="20"/>
        </w:rPr>
        <w:t>Specifically, the ANPRM seeks comment on incorporating an “effective and reasonably designed” AML program component to empower financial institutions to allocate resources more effectively. This component also would seek to implement a common understanding between supervisory agencies and financial institutions regarding the necessary AML program elements and would seek to impose minimal additional obligations on AML programs that already comply under the existing supervisory framework.</w:t>
      </w:r>
    </w:p>
    <w:p w14:paraId="49542491" w14:textId="77777777" w:rsidR="00EA3879" w:rsidRPr="00EA3879" w:rsidRDefault="00EA3879" w:rsidP="00EA3879">
      <w:pPr>
        <w:rPr>
          <w:sz w:val="20"/>
          <w:szCs w:val="20"/>
        </w:rPr>
      </w:pPr>
    </w:p>
    <w:p w14:paraId="44E341F9" w14:textId="674427D5" w:rsidR="00EA3879" w:rsidRPr="00EA3879" w:rsidRDefault="00EA3879" w:rsidP="006B3B3A">
      <w:pPr>
        <w:spacing w:after="160" w:line="259" w:lineRule="auto"/>
        <w:rPr>
          <w:sz w:val="22"/>
          <w:szCs w:val="22"/>
        </w:rPr>
      </w:pPr>
      <w:r w:rsidRPr="00EA3879">
        <w:rPr>
          <w:sz w:val="20"/>
          <w:szCs w:val="20"/>
        </w:rPr>
        <w:t xml:space="preserve">Additional information can be found </w:t>
      </w:r>
      <w:hyperlink r:id="rId20" w:history="1">
        <w:r w:rsidRPr="00EA3879">
          <w:rPr>
            <w:rStyle w:val="Hyperlink"/>
            <w:sz w:val="20"/>
            <w:szCs w:val="20"/>
          </w:rPr>
          <w:t>here</w:t>
        </w:r>
      </w:hyperlink>
      <w:r w:rsidRPr="00EA3879">
        <w:rPr>
          <w:sz w:val="20"/>
          <w:szCs w:val="20"/>
        </w:rPr>
        <w:t xml:space="preserve"> and the ANPRM can be found </w:t>
      </w:r>
      <w:hyperlink r:id="rId21" w:history="1">
        <w:r w:rsidRPr="00EA3879">
          <w:rPr>
            <w:rStyle w:val="Hyperlink"/>
            <w:sz w:val="20"/>
            <w:szCs w:val="20"/>
          </w:rPr>
          <w:t>here</w:t>
        </w:r>
      </w:hyperlink>
      <w:r w:rsidRPr="00EA3879">
        <w:rPr>
          <w:sz w:val="20"/>
          <w:szCs w:val="20"/>
        </w:rPr>
        <w:t>.</w:t>
      </w:r>
    </w:p>
    <w:bookmarkEnd w:id="0"/>
    <w:p w14:paraId="0EB62900" w14:textId="65BF45D1" w:rsidR="006D574D" w:rsidRDefault="006D574D" w:rsidP="005A1D46">
      <w:pPr>
        <w:spacing w:after="160" w:line="259" w:lineRule="auto"/>
        <w:rPr>
          <w:b/>
          <w:bCs/>
        </w:rPr>
      </w:pPr>
      <w:r w:rsidRPr="006D574D">
        <w:rPr>
          <w:b/>
          <w:bCs/>
        </w:rPr>
        <w:t>III.</w:t>
      </w:r>
      <w:r w:rsidR="001F4FAC">
        <w:rPr>
          <w:b/>
          <w:bCs/>
        </w:rPr>
        <w:tab/>
      </w:r>
      <w:r w:rsidRPr="006D574D">
        <w:rPr>
          <w:b/>
          <w:bCs/>
        </w:rPr>
        <w:t>CONGRESSIONAL NEWS</w:t>
      </w:r>
    </w:p>
    <w:p w14:paraId="6E53F246" w14:textId="3AD134F5" w:rsidR="00E02E48" w:rsidRDefault="00153DBF" w:rsidP="00FC1E5F">
      <w:pPr>
        <w:rPr>
          <w:b/>
          <w:bCs/>
          <w:i/>
          <w:iCs/>
          <w:sz w:val="22"/>
          <w:szCs w:val="22"/>
        </w:rPr>
      </w:pPr>
      <w:r>
        <w:rPr>
          <w:sz w:val="20"/>
          <w:szCs w:val="20"/>
        </w:rPr>
        <w:t xml:space="preserve">None. </w:t>
      </w:r>
    </w:p>
    <w:p w14:paraId="2F8873CA" w14:textId="77777777" w:rsidR="00FC1E5F" w:rsidRDefault="00FC1E5F" w:rsidP="00FC1E5F">
      <w:pPr>
        <w:rPr>
          <w:sz w:val="20"/>
          <w:szCs w:val="20"/>
        </w:rPr>
      </w:pPr>
    </w:p>
    <w:p w14:paraId="36317589" w14:textId="145AAF71" w:rsidR="001F4FAC" w:rsidRDefault="007C661C" w:rsidP="00482F74">
      <w:pPr>
        <w:spacing w:after="160" w:line="259" w:lineRule="auto"/>
        <w:rPr>
          <w:b/>
          <w:smallCaps/>
        </w:rPr>
      </w:pPr>
      <w:r>
        <w:rPr>
          <w:b/>
          <w:smallCaps/>
        </w:rPr>
        <w:t>IV.</w:t>
      </w:r>
      <w:r w:rsidR="001F4FAC">
        <w:rPr>
          <w:b/>
          <w:smallCaps/>
        </w:rPr>
        <w:t xml:space="preserve"> </w:t>
      </w:r>
      <w:r w:rsidR="001F4FAC">
        <w:rPr>
          <w:b/>
          <w:smallCaps/>
        </w:rPr>
        <w:tab/>
        <w:t xml:space="preserve">MISC. </w:t>
      </w:r>
    </w:p>
    <w:p w14:paraId="4A52BFF0" w14:textId="51BD95B7" w:rsidR="00913D03" w:rsidRDefault="00913D03" w:rsidP="001F7FD6">
      <w:pPr>
        <w:pStyle w:val="HeaderAddress"/>
        <w:jc w:val="left"/>
        <w:rPr>
          <w:rFonts w:ascii="Times New Roman" w:hAnsi="Times New Roman" w:cs="Times New Roman"/>
          <w:b/>
          <w:bCs/>
          <w:i/>
          <w:iCs/>
        </w:rPr>
      </w:pPr>
      <w:bookmarkStart w:id="3" w:name="_Hlk51578751"/>
      <w:r>
        <w:rPr>
          <w:rFonts w:ascii="Times New Roman" w:hAnsi="Times New Roman" w:cs="Times New Roman"/>
          <w:b/>
          <w:bCs/>
          <w:i/>
          <w:iCs/>
        </w:rPr>
        <w:t>Congressional Research Service Releases</w:t>
      </w:r>
      <w:r w:rsidR="00ED7EE6">
        <w:rPr>
          <w:rFonts w:ascii="Times New Roman" w:hAnsi="Times New Roman" w:cs="Times New Roman"/>
          <w:b/>
          <w:bCs/>
          <w:i/>
          <w:iCs/>
        </w:rPr>
        <w:t xml:space="preserve"> and Government Accountability Office</w:t>
      </w:r>
      <w:r>
        <w:rPr>
          <w:rFonts w:ascii="Times New Roman" w:hAnsi="Times New Roman" w:cs="Times New Roman"/>
          <w:b/>
          <w:bCs/>
          <w:i/>
          <w:iCs/>
        </w:rPr>
        <w:t xml:space="preserve"> Report on Economic Impact Payments (EIPs)</w:t>
      </w:r>
    </w:p>
    <w:bookmarkEnd w:id="3"/>
    <w:p w14:paraId="6A3F6906" w14:textId="3F76D3BE" w:rsidR="00913D03" w:rsidRDefault="00913D03" w:rsidP="001F7FD6">
      <w:pPr>
        <w:pStyle w:val="HeaderAddress"/>
        <w:jc w:val="left"/>
        <w:rPr>
          <w:rFonts w:ascii="Times New Roman" w:hAnsi="Times New Roman" w:cs="Times New Roman"/>
          <w:b/>
          <w:bCs/>
          <w:i/>
          <w:iCs/>
        </w:rPr>
      </w:pPr>
    </w:p>
    <w:p w14:paraId="27A82411" w14:textId="79E91656" w:rsidR="00ED7EE6" w:rsidRPr="0026547A" w:rsidRDefault="00937986" w:rsidP="00ED7EE6">
      <w:pPr>
        <w:rPr>
          <w:sz w:val="20"/>
          <w:szCs w:val="20"/>
        </w:rPr>
      </w:pPr>
      <w:bookmarkStart w:id="4" w:name="_Hlk51578781"/>
      <w:r>
        <w:rPr>
          <w:sz w:val="20"/>
          <w:szCs w:val="20"/>
        </w:rPr>
        <w:t>On September 21, t</w:t>
      </w:r>
      <w:r w:rsidR="00ED7EE6" w:rsidRPr="0026547A">
        <w:rPr>
          <w:sz w:val="20"/>
          <w:szCs w:val="20"/>
        </w:rPr>
        <w:t>he Government Accountability Office (GAO) released a report entitled, “</w:t>
      </w:r>
      <w:bookmarkStart w:id="5" w:name="_Hlk51577982"/>
      <w:r w:rsidR="00ED7EE6" w:rsidRPr="0026547A">
        <w:rPr>
          <w:sz w:val="20"/>
          <w:szCs w:val="20"/>
        </w:rPr>
        <w:fldChar w:fldCharType="begin"/>
      </w:r>
      <w:r w:rsidR="00ED7EE6" w:rsidRPr="0026547A">
        <w:rPr>
          <w:sz w:val="20"/>
          <w:szCs w:val="20"/>
        </w:rPr>
        <w:instrText xml:space="preserve"> HYPERLINK "https://www.gao.gov/products/GAO-20-701" </w:instrText>
      </w:r>
      <w:r w:rsidR="00ED7EE6" w:rsidRPr="0026547A">
        <w:rPr>
          <w:sz w:val="20"/>
          <w:szCs w:val="20"/>
        </w:rPr>
        <w:fldChar w:fldCharType="separate"/>
      </w:r>
      <w:r w:rsidR="00ED7EE6" w:rsidRPr="0026547A">
        <w:rPr>
          <w:rStyle w:val="Hyperlink"/>
          <w:sz w:val="20"/>
          <w:szCs w:val="20"/>
        </w:rPr>
        <w:t>COVID-19: Federal Efforts Could Be Strengthened by Timely and Concerted Actions</w:t>
      </w:r>
      <w:r w:rsidR="00ED7EE6" w:rsidRPr="0026547A">
        <w:rPr>
          <w:sz w:val="20"/>
          <w:szCs w:val="20"/>
        </w:rPr>
        <w:fldChar w:fldCharType="end"/>
      </w:r>
      <w:bookmarkEnd w:id="5"/>
      <w:r w:rsidR="00ED7EE6" w:rsidRPr="0026547A">
        <w:rPr>
          <w:sz w:val="20"/>
          <w:szCs w:val="20"/>
        </w:rPr>
        <w:t>.” The report covers federal actions to support public health, individuals, and the economy during the COVID-19 pandemic and provides recommendations on how to fix shortcomings.</w:t>
      </w:r>
    </w:p>
    <w:bookmarkEnd w:id="4"/>
    <w:p w14:paraId="787C58F8" w14:textId="77777777" w:rsidR="00ED7EE6" w:rsidRPr="0026547A" w:rsidRDefault="00ED7EE6" w:rsidP="00ED7EE6">
      <w:pPr>
        <w:rPr>
          <w:sz w:val="20"/>
          <w:szCs w:val="20"/>
        </w:rPr>
      </w:pPr>
    </w:p>
    <w:p w14:paraId="556E1628" w14:textId="77777777" w:rsidR="00ED7EE6" w:rsidRPr="0026547A" w:rsidRDefault="00ED7EE6" w:rsidP="00ED7EE6">
      <w:pPr>
        <w:rPr>
          <w:sz w:val="20"/>
          <w:szCs w:val="20"/>
        </w:rPr>
      </w:pPr>
      <w:r w:rsidRPr="0026547A">
        <w:rPr>
          <w:sz w:val="20"/>
          <w:szCs w:val="20"/>
        </w:rPr>
        <w:t>Beginning on page 45, the report specifically looks at Economic Impact Payments (EIP). Some key highlights include:</w:t>
      </w:r>
    </w:p>
    <w:p w14:paraId="7B54E44E" w14:textId="77777777" w:rsidR="00ED7EE6" w:rsidRPr="0026547A" w:rsidRDefault="00ED7EE6" w:rsidP="00ED7EE6">
      <w:pPr>
        <w:rPr>
          <w:sz w:val="20"/>
          <w:szCs w:val="20"/>
        </w:rPr>
      </w:pPr>
    </w:p>
    <w:p w14:paraId="02C77422"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There could be 8.7 million or more individuals who are eligible but have not received their EIP.</w:t>
      </w:r>
    </w:p>
    <w:p w14:paraId="38BEF021"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Treasury has not updated its April estimate of those who have yet to receive their EIP to account for actual numbers of filers, recipients of federal benefits who received their EIP, those who used the Non-Filers tool, or other new analyses or data.</w:t>
      </w:r>
    </w:p>
    <w:p w14:paraId="100EE92D"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 xml:space="preserve">As of July 31, 2020, 87 percent of the 3.6 million prepaid cards that had been mailed to payees had been activated. </w:t>
      </w:r>
    </w:p>
    <w:p w14:paraId="27141CE5"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An additional 204,267 or 5.6 percent of the mailed cards had been reported as lost, stolen, or destroyed, and therefore a card was reissued.</w:t>
      </w:r>
    </w:p>
    <w:p w14:paraId="49A543D9"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Treasury and IRS officials also acknowledged that they could have done more to alert recipients about when to expect the cards and how to activate them.</w:t>
      </w:r>
    </w:p>
    <w:p w14:paraId="6428C0AF"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The plain white envelopes in which prepaid cards were sent were intended to provide a degree of security by helping to prevent theft of the cards. However, some recipients may have thought that the envelope was junk mail or that the debit card was a scam. According to Treasury officials, as they became aware of discarded cards, they worked with the card issuer to waive the fee for the first reissuance of any EIP card and reverse any initial reissuance fee that was charged to a recipient</w:t>
      </w:r>
    </w:p>
    <w:p w14:paraId="0A74E626" w14:textId="77777777" w:rsidR="00ED7EE6" w:rsidRPr="0026547A" w:rsidRDefault="00ED7EE6" w:rsidP="00ED7EE6">
      <w:pPr>
        <w:pStyle w:val="ListParagraph"/>
        <w:numPr>
          <w:ilvl w:val="0"/>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 xml:space="preserve">GAO recommendations: </w:t>
      </w:r>
    </w:p>
    <w:p w14:paraId="41ADFAD9" w14:textId="77777777" w:rsidR="00ED7EE6" w:rsidRPr="0026547A" w:rsidRDefault="00ED7EE6" w:rsidP="00ED7EE6">
      <w:pPr>
        <w:pStyle w:val="ListParagraph"/>
        <w:numPr>
          <w:ilvl w:val="1"/>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The Secretary of the Treasury, in coordination with the Commissioner of Internal Revenue, should update and refine the estimate of eligible recipients who have yet to file for an economic impact payment (EIP) to help target outreach and communications efforts.</w:t>
      </w:r>
    </w:p>
    <w:p w14:paraId="4A7D35C4" w14:textId="77777777" w:rsidR="00ED7EE6" w:rsidRPr="0026547A" w:rsidRDefault="00ED7EE6" w:rsidP="00ED7EE6">
      <w:pPr>
        <w:pStyle w:val="ListParagraph"/>
        <w:numPr>
          <w:ilvl w:val="1"/>
          <w:numId w:val="28"/>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lastRenderedPageBreak/>
        <w:t>The Secretary of the Treasury, in coordination with the Commissioner of Internal Revenue, should make estimates of eligible recipients who have yet to file for an EIP, and other relevant information, available to outreach partners to raise awareness about how and when to file for EIP.</w:t>
      </w:r>
    </w:p>
    <w:p w14:paraId="40847F5D" w14:textId="77777777" w:rsidR="00ED7EE6" w:rsidRPr="0026547A" w:rsidRDefault="00ED7EE6" w:rsidP="00ED7EE6">
      <w:pPr>
        <w:rPr>
          <w:rFonts w:eastAsiaTheme="minorHAnsi"/>
          <w:sz w:val="20"/>
          <w:szCs w:val="20"/>
        </w:rPr>
      </w:pPr>
    </w:p>
    <w:p w14:paraId="3616E07D" w14:textId="0DBD5B20" w:rsidR="00ED7EE6" w:rsidRPr="0026547A" w:rsidRDefault="00ED7EE6" w:rsidP="00ED7EE6">
      <w:pPr>
        <w:rPr>
          <w:sz w:val="20"/>
          <w:szCs w:val="20"/>
        </w:rPr>
      </w:pPr>
      <w:r w:rsidRPr="0026547A">
        <w:rPr>
          <w:sz w:val="20"/>
          <w:szCs w:val="20"/>
        </w:rPr>
        <w:t xml:space="preserve">A copy of the report can be found </w:t>
      </w:r>
      <w:hyperlink r:id="rId22" w:history="1">
        <w:r w:rsidR="0026547A" w:rsidRPr="0026547A">
          <w:rPr>
            <w:rStyle w:val="Hyperlink"/>
            <w:sz w:val="20"/>
            <w:szCs w:val="20"/>
          </w:rPr>
          <w:t>here</w:t>
        </w:r>
      </w:hyperlink>
      <w:r w:rsidR="0026547A">
        <w:rPr>
          <w:sz w:val="20"/>
          <w:szCs w:val="20"/>
        </w:rPr>
        <w:t>.</w:t>
      </w:r>
      <w:r w:rsidRPr="0026547A">
        <w:rPr>
          <w:sz w:val="20"/>
          <w:szCs w:val="20"/>
        </w:rPr>
        <w:t xml:space="preserve"> </w:t>
      </w:r>
    </w:p>
    <w:p w14:paraId="26AEDCC0" w14:textId="77777777" w:rsidR="00ED7EE6" w:rsidRPr="0026547A" w:rsidRDefault="00ED7EE6" w:rsidP="00ED7EE6">
      <w:pPr>
        <w:rPr>
          <w:sz w:val="20"/>
          <w:szCs w:val="20"/>
        </w:rPr>
      </w:pPr>
    </w:p>
    <w:p w14:paraId="1D577437" w14:textId="680F6065" w:rsidR="00ED7EE6" w:rsidRPr="0026547A" w:rsidRDefault="00ED7EE6" w:rsidP="00ED7EE6">
      <w:pPr>
        <w:rPr>
          <w:sz w:val="20"/>
          <w:szCs w:val="20"/>
        </w:rPr>
      </w:pPr>
      <w:bookmarkStart w:id="6" w:name="_Hlk51578810"/>
      <w:r w:rsidRPr="0026547A">
        <w:rPr>
          <w:sz w:val="20"/>
          <w:szCs w:val="20"/>
        </w:rPr>
        <w:t xml:space="preserve">Additionally, the Congressional Research Service (CRS) has released an updated </w:t>
      </w:r>
      <w:hyperlink r:id="rId23" w:history="1">
        <w:r w:rsidRPr="0026547A">
          <w:rPr>
            <w:rStyle w:val="Hyperlink"/>
            <w:sz w:val="20"/>
            <w:szCs w:val="20"/>
          </w:rPr>
          <w:t>report</w:t>
        </w:r>
      </w:hyperlink>
      <w:r w:rsidRPr="0026547A">
        <w:rPr>
          <w:sz w:val="20"/>
          <w:szCs w:val="20"/>
        </w:rPr>
        <w:t xml:space="preserve"> on the delivery of EIPs</w:t>
      </w:r>
      <w:bookmarkEnd w:id="6"/>
      <w:r w:rsidRPr="0026547A">
        <w:rPr>
          <w:sz w:val="20"/>
          <w:szCs w:val="20"/>
        </w:rPr>
        <w:t xml:space="preserve">. </w:t>
      </w:r>
      <w:r w:rsidR="0026547A">
        <w:rPr>
          <w:sz w:val="20"/>
          <w:szCs w:val="20"/>
        </w:rPr>
        <w:t>Highlights from the report include:</w:t>
      </w:r>
    </w:p>
    <w:p w14:paraId="3F1219E1" w14:textId="77777777" w:rsidR="00ED7EE6" w:rsidRPr="0026547A" w:rsidRDefault="00ED7EE6" w:rsidP="00ED7EE6">
      <w:pPr>
        <w:rPr>
          <w:sz w:val="20"/>
          <w:szCs w:val="20"/>
        </w:rPr>
      </w:pPr>
    </w:p>
    <w:p w14:paraId="3477938C" w14:textId="77777777" w:rsidR="00ED7EE6" w:rsidRPr="0026547A" w:rsidRDefault="00ED7EE6" w:rsidP="00ED7EE6">
      <w:pPr>
        <w:pStyle w:val="ListParagraph"/>
        <w:numPr>
          <w:ilvl w:val="0"/>
          <w:numId w:val="29"/>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 xml:space="preserve">The IRS began delivering the first round of EIPs 15 days after enactment of the CARES Act. As of May 31, the IRS had issued 160.4 million payments worth $269 billion; 120 million payments (or 75%) were delivered via direct deposit, 35 million (or 22%) as paper checks, and 3.7 million as prepaid debit cards. When the EIP program began, the Ways and Means Committee estimated that between 150 million and 170 million taxpayers would receive payments, and that the IRS would need to obtain information from 90 million to 110 million taxpayers to issue payments to them. </w:t>
      </w:r>
    </w:p>
    <w:p w14:paraId="6A642E49" w14:textId="77777777" w:rsidR="00ED7EE6" w:rsidRPr="0026547A" w:rsidRDefault="00ED7EE6" w:rsidP="00ED7EE6">
      <w:pPr>
        <w:pStyle w:val="ListParagraph"/>
        <w:numPr>
          <w:ilvl w:val="0"/>
          <w:numId w:val="29"/>
        </w:numPr>
        <w:contextualSpacing w:val="0"/>
        <w:rPr>
          <w:rFonts w:ascii="Times New Roman" w:eastAsia="Times New Roman" w:hAnsi="Times New Roman"/>
          <w:sz w:val="20"/>
          <w:szCs w:val="20"/>
        </w:rPr>
      </w:pPr>
      <w:r w:rsidRPr="0026547A">
        <w:rPr>
          <w:rFonts w:ascii="Times New Roman" w:eastAsia="Times New Roman" w:hAnsi="Times New Roman"/>
          <w:sz w:val="20"/>
          <w:szCs w:val="20"/>
        </w:rPr>
        <w:t>Several glitches have marred the delivery of EIPs. Prepaid debit cards have been sent to persons not expecting them who discarded the plain, white envelope containing them, thinking it was junk mail. An estimated 365,000 persons have not received payments for dependent children, even though they had provided the IRS with the required information; the IRS has announced that it began distributing those payments in early August. And many individuals have had difficulty getting their questions about missing or incorrect payments answered by the IRS.</w:t>
      </w:r>
    </w:p>
    <w:p w14:paraId="4685F532" w14:textId="77777777" w:rsidR="0026547A" w:rsidRDefault="0026547A" w:rsidP="001F7FD6">
      <w:pPr>
        <w:pStyle w:val="HeaderAddress"/>
        <w:jc w:val="left"/>
        <w:rPr>
          <w:rFonts w:ascii="Times New Roman" w:hAnsi="Times New Roman" w:cs="Times New Roman"/>
        </w:rPr>
      </w:pPr>
    </w:p>
    <w:p w14:paraId="4CA5FD89" w14:textId="174BF298" w:rsidR="00913D03" w:rsidRPr="0026547A" w:rsidRDefault="0026547A" w:rsidP="001F7FD6">
      <w:pPr>
        <w:pStyle w:val="HeaderAddress"/>
        <w:jc w:val="left"/>
        <w:rPr>
          <w:rFonts w:ascii="Times New Roman" w:hAnsi="Times New Roman" w:cs="Times New Roman"/>
          <w:sz w:val="20"/>
          <w:szCs w:val="22"/>
        </w:rPr>
      </w:pPr>
      <w:r w:rsidRPr="0026547A">
        <w:rPr>
          <w:rFonts w:ascii="Times New Roman" w:hAnsi="Times New Roman" w:cs="Times New Roman"/>
          <w:sz w:val="20"/>
          <w:szCs w:val="22"/>
        </w:rPr>
        <w:t xml:space="preserve">A copy of the report can be accessed </w:t>
      </w:r>
      <w:hyperlink r:id="rId24" w:history="1">
        <w:r w:rsidRPr="0026547A">
          <w:rPr>
            <w:rStyle w:val="Hyperlink"/>
            <w:rFonts w:ascii="Times New Roman" w:hAnsi="Times New Roman" w:cs="Times New Roman"/>
            <w:sz w:val="20"/>
            <w:szCs w:val="22"/>
          </w:rPr>
          <w:t>here</w:t>
        </w:r>
      </w:hyperlink>
      <w:r w:rsidRPr="0026547A">
        <w:rPr>
          <w:rFonts w:ascii="Times New Roman" w:hAnsi="Times New Roman" w:cs="Times New Roman"/>
          <w:sz w:val="20"/>
          <w:szCs w:val="22"/>
        </w:rPr>
        <w:t>.</w:t>
      </w:r>
    </w:p>
    <w:p w14:paraId="13124892" w14:textId="77777777" w:rsidR="00913D03" w:rsidRDefault="00913D03" w:rsidP="001F7FD6">
      <w:pPr>
        <w:pStyle w:val="HeaderAddress"/>
        <w:jc w:val="left"/>
        <w:rPr>
          <w:rFonts w:ascii="Times New Roman" w:hAnsi="Times New Roman" w:cs="Times New Roman"/>
          <w:b/>
          <w:bCs/>
          <w:i/>
          <w:iCs/>
        </w:rPr>
      </w:pPr>
    </w:p>
    <w:p w14:paraId="2AEFC3C7" w14:textId="4F09E994" w:rsidR="001F7FD6" w:rsidRDefault="00342CA4" w:rsidP="001F7FD6">
      <w:pPr>
        <w:pStyle w:val="HeaderAddress"/>
        <w:jc w:val="left"/>
        <w:rPr>
          <w:rFonts w:ascii="Times New Roman" w:hAnsi="Times New Roman" w:cs="Times New Roman"/>
          <w:b/>
          <w:bCs/>
          <w:i/>
          <w:iCs/>
        </w:rPr>
      </w:pPr>
      <w:r>
        <w:rPr>
          <w:rFonts w:ascii="Times New Roman" w:hAnsi="Times New Roman" w:cs="Times New Roman"/>
          <w:b/>
          <w:bCs/>
          <w:i/>
          <w:iCs/>
        </w:rPr>
        <w:t xml:space="preserve">Federal Reserve to Hold Webinar on </w:t>
      </w:r>
      <w:r w:rsidRPr="00342CA4">
        <w:rPr>
          <w:rFonts w:ascii="Times New Roman" w:hAnsi="Times New Roman" w:cs="Times New Roman"/>
          <w:b/>
          <w:bCs/>
          <w:i/>
          <w:iCs/>
        </w:rPr>
        <w:t>Community Reinvestment Act (CRA)</w:t>
      </w:r>
    </w:p>
    <w:p w14:paraId="1A186533" w14:textId="6017595A" w:rsidR="00342CA4" w:rsidRPr="00342CA4" w:rsidRDefault="00342CA4" w:rsidP="00342CA4">
      <w:pPr>
        <w:pStyle w:val="NormalWeb"/>
        <w:rPr>
          <w:sz w:val="20"/>
          <w:szCs w:val="20"/>
        </w:rPr>
      </w:pPr>
      <w:r>
        <w:rPr>
          <w:sz w:val="20"/>
          <w:szCs w:val="20"/>
        </w:rPr>
        <w:t xml:space="preserve">The Federal Reserve will hold a webinar to provide information </w:t>
      </w:r>
      <w:r w:rsidRPr="00342CA4">
        <w:rPr>
          <w:sz w:val="20"/>
          <w:szCs w:val="20"/>
        </w:rPr>
        <w:t>about the Federal Reserve Board’s recently announced Advance Notice of Proposed Rulemaking (ANPR) for the Community Reinvestment Act (CRA)</w:t>
      </w:r>
      <w:r>
        <w:rPr>
          <w:sz w:val="20"/>
          <w:szCs w:val="20"/>
        </w:rPr>
        <w:t xml:space="preserve"> on September 23 at 3 PM ET</w:t>
      </w:r>
      <w:r w:rsidRPr="00342CA4">
        <w:rPr>
          <w:sz w:val="20"/>
          <w:szCs w:val="20"/>
        </w:rPr>
        <w:t>. The CRA is a seminal piece of legislation enacted to address systemic inequities in access to credit as part of a reinforcing set of laws to expand financial inclusion and combat redlining. The CRA ensures that federally insured banks and institutions meet the credit needs of the communities in which they are chartered and remains as important as ever in today’s circumstances.</w:t>
      </w:r>
    </w:p>
    <w:p w14:paraId="34EF1DE9" w14:textId="77777777" w:rsidR="00342CA4" w:rsidRPr="00342CA4" w:rsidRDefault="00342CA4" w:rsidP="00342CA4">
      <w:pPr>
        <w:pStyle w:val="NormalWeb"/>
        <w:rPr>
          <w:sz w:val="20"/>
          <w:szCs w:val="20"/>
        </w:rPr>
      </w:pPr>
      <w:r w:rsidRPr="00342CA4">
        <w:rPr>
          <w:sz w:val="20"/>
          <w:szCs w:val="20"/>
        </w:rPr>
        <w:t>During this session, speakers will discuss how the Federal Reserve Board’s ANPR seeks to strengthen, clarify, and tailor the CRA regulations to reflect the current banking landscape and better meet the core purpose of the CRA. In addition to providing an overview of the ANPR and highlighting its key features, speakers will also identify how individuals and organizations can comment on the ANPR.</w:t>
      </w:r>
    </w:p>
    <w:p w14:paraId="4AA4C327" w14:textId="06E961F7" w:rsidR="00342CA4" w:rsidRDefault="00342CA4" w:rsidP="00342CA4">
      <w:pPr>
        <w:pStyle w:val="NormalWeb"/>
        <w:rPr>
          <w:sz w:val="20"/>
          <w:szCs w:val="20"/>
        </w:rPr>
      </w:pPr>
      <w:r w:rsidRPr="00342CA4">
        <w:rPr>
          <w:sz w:val="20"/>
          <w:szCs w:val="20"/>
        </w:rPr>
        <w:t xml:space="preserve">A recorded archive of the session will be made available on the Ask the Fed® site shortly after the call. Registration is open now at </w:t>
      </w:r>
      <w:hyperlink r:id="rId25" w:history="1">
        <w:r w:rsidRPr="00342CA4">
          <w:rPr>
            <w:rStyle w:val="Hyperlink"/>
            <w:sz w:val="20"/>
            <w:szCs w:val="20"/>
          </w:rPr>
          <w:t>www.askthefed.org</w:t>
        </w:r>
      </w:hyperlink>
      <w:r w:rsidRPr="00342CA4">
        <w:rPr>
          <w:sz w:val="20"/>
          <w:szCs w:val="20"/>
        </w:rPr>
        <w:t xml:space="preserve">. You can email your questions in advance of the session at </w:t>
      </w:r>
      <w:hyperlink r:id="rId26" w:history="1">
        <w:r w:rsidRPr="00342CA4">
          <w:rPr>
            <w:rStyle w:val="Hyperlink"/>
            <w:sz w:val="20"/>
            <w:szCs w:val="20"/>
          </w:rPr>
          <w:t>questions@askthefed.org</w:t>
        </w:r>
      </w:hyperlink>
      <w:r w:rsidRPr="00342CA4">
        <w:rPr>
          <w:sz w:val="20"/>
          <w:szCs w:val="20"/>
        </w:rPr>
        <w:t>. Questions received in advance will receive priority.</w:t>
      </w:r>
    </w:p>
    <w:p w14:paraId="425FF4BB" w14:textId="0B4350A0" w:rsidR="00153DBF" w:rsidRDefault="00153DBF" w:rsidP="00342CA4">
      <w:pPr>
        <w:pStyle w:val="NormalWeb"/>
        <w:rPr>
          <w:b/>
          <w:bCs/>
          <w:i/>
          <w:iCs/>
          <w:sz w:val="22"/>
          <w:szCs w:val="22"/>
        </w:rPr>
      </w:pPr>
      <w:r w:rsidRPr="00153DBF">
        <w:rPr>
          <w:b/>
          <w:bCs/>
          <w:i/>
          <w:iCs/>
          <w:sz w:val="22"/>
          <w:szCs w:val="22"/>
        </w:rPr>
        <w:t>CA lawsuits challenging OCC and FDIC “Madden fix” rules to be heard by same judge</w:t>
      </w:r>
    </w:p>
    <w:p w14:paraId="2D966342" w14:textId="6DDDCEB7" w:rsidR="00153DBF" w:rsidRPr="00153DBF" w:rsidRDefault="00153DBF" w:rsidP="00153DBF">
      <w:pPr>
        <w:pStyle w:val="NormalWeb"/>
        <w:rPr>
          <w:sz w:val="20"/>
          <w:szCs w:val="20"/>
        </w:rPr>
      </w:pPr>
      <w:r w:rsidRPr="00153DBF">
        <w:rPr>
          <w:sz w:val="20"/>
          <w:szCs w:val="20"/>
        </w:rPr>
        <w:t>The two lawsuits filed in federal district court in California by state attorneys general challenging the OCC and FDIC “Madden fix” final rules will both be heard by Judge Jeffrey S. White. Judge White was appointed to the federal bench in 2002 by President George W. Bush.</w:t>
      </w:r>
    </w:p>
    <w:p w14:paraId="3078B86F" w14:textId="5B6554CC" w:rsidR="00153DBF" w:rsidRPr="00153DBF" w:rsidRDefault="00153DBF" w:rsidP="00153DBF">
      <w:pPr>
        <w:pStyle w:val="NormalWeb"/>
        <w:rPr>
          <w:sz w:val="20"/>
          <w:szCs w:val="20"/>
        </w:rPr>
      </w:pPr>
      <w:r w:rsidRPr="00153DBF">
        <w:rPr>
          <w:sz w:val="20"/>
          <w:szCs w:val="20"/>
        </w:rPr>
        <w:t>When the lawsuits were filed, the lawsuit against the OCC was assigned to Judge White</w:t>
      </w:r>
      <w:r w:rsidR="001F6816">
        <w:rPr>
          <w:sz w:val="20"/>
          <w:szCs w:val="20"/>
        </w:rPr>
        <w:t>,</w:t>
      </w:r>
      <w:r w:rsidRPr="00153DBF">
        <w:rPr>
          <w:sz w:val="20"/>
          <w:szCs w:val="20"/>
        </w:rPr>
        <w:t xml:space="preserve"> and the lawsuit against the FDIC was assigned to a different judge.  The California AG, one of the plaintiff AGs in both lawsuits, filed an administrative motion with Judge White to consider whether the two cases should be considered “related” under civil local rules.</w:t>
      </w:r>
    </w:p>
    <w:p w14:paraId="6C646F3B" w14:textId="671A0FD2" w:rsidR="00153DBF" w:rsidRPr="00153DBF" w:rsidRDefault="00153DBF" w:rsidP="00153DBF">
      <w:pPr>
        <w:pStyle w:val="NormalWeb"/>
        <w:rPr>
          <w:sz w:val="20"/>
          <w:szCs w:val="20"/>
        </w:rPr>
      </w:pPr>
      <w:r w:rsidRPr="00153DBF">
        <w:rPr>
          <w:sz w:val="20"/>
          <w:szCs w:val="20"/>
        </w:rPr>
        <w:lastRenderedPageBreak/>
        <w:t xml:space="preserve">Continue reading </w:t>
      </w:r>
      <w:hyperlink r:id="rId27" w:history="1">
        <w:r w:rsidRPr="00153DBF">
          <w:rPr>
            <w:rStyle w:val="Hyperlink"/>
            <w:sz w:val="20"/>
            <w:szCs w:val="20"/>
          </w:rPr>
          <w:t>here</w:t>
        </w:r>
      </w:hyperlink>
      <w:r w:rsidRPr="00153DBF">
        <w:rPr>
          <w:sz w:val="20"/>
          <w:szCs w:val="20"/>
        </w:rPr>
        <w:t xml:space="preserve">. </w:t>
      </w:r>
    </w:p>
    <w:p w14:paraId="1BC659C4" w14:textId="6C76AC56" w:rsidR="007C661C" w:rsidRDefault="001F4FAC" w:rsidP="00482F74">
      <w:pPr>
        <w:spacing w:after="160" w:line="259" w:lineRule="auto"/>
        <w:rPr>
          <w:b/>
          <w:smallCaps/>
        </w:rPr>
      </w:pPr>
      <w:r>
        <w:rPr>
          <w:b/>
          <w:smallCaps/>
        </w:rPr>
        <w:t>V.</w:t>
      </w:r>
      <w:r>
        <w:rPr>
          <w:b/>
          <w:smallCaps/>
        </w:rPr>
        <w:tab/>
      </w:r>
      <w:r w:rsidR="007C661C" w:rsidRPr="002F3D44">
        <w:rPr>
          <w:b/>
          <w:smallCaps/>
        </w:rPr>
        <w:t>STATE NEW</w:t>
      </w:r>
      <w:r w:rsidR="00482F74">
        <w:rPr>
          <w:b/>
          <w:smallCaps/>
        </w:rPr>
        <w:t>S</w:t>
      </w:r>
    </w:p>
    <w:p w14:paraId="7E333373" w14:textId="70FF2C68" w:rsidR="00007FF1" w:rsidRPr="00A07969" w:rsidRDefault="00395F4A" w:rsidP="00A07969">
      <w:pPr>
        <w:rPr>
          <w:sz w:val="20"/>
          <w:szCs w:val="20"/>
        </w:rPr>
      </w:pPr>
      <w:r>
        <w:rPr>
          <w:sz w:val="20"/>
          <w:szCs w:val="20"/>
        </w:rPr>
        <w:t>N</w:t>
      </w:r>
      <w:r w:rsidR="00ED3320">
        <w:rPr>
          <w:sz w:val="20"/>
          <w:szCs w:val="20"/>
        </w:rPr>
        <w:t>one.</w:t>
      </w:r>
    </w:p>
    <w:p w14:paraId="7A0E8AE3" w14:textId="77777777" w:rsidR="00007FF1" w:rsidRPr="00A07969" w:rsidRDefault="00007FF1" w:rsidP="00A07969">
      <w:pPr>
        <w:rPr>
          <w:sz w:val="20"/>
          <w:szCs w:val="20"/>
        </w:rPr>
      </w:pPr>
    </w:p>
    <w:p w14:paraId="266E6D0C" w14:textId="796DB386" w:rsidR="007C661C" w:rsidRDefault="005473E3" w:rsidP="00AC0677">
      <w:pPr>
        <w:rPr>
          <w:b/>
          <w:smallCaps/>
        </w:rPr>
      </w:pPr>
      <w:r>
        <w:rPr>
          <w:b/>
          <w:smallCaps/>
        </w:rPr>
        <w:t xml:space="preserve">VI.         </w:t>
      </w:r>
      <w:r w:rsidR="007C661C">
        <w:rPr>
          <w:b/>
          <w:smallCaps/>
        </w:rPr>
        <w:t>FEDERAL</w:t>
      </w:r>
      <w:r w:rsidR="007C661C">
        <w:rPr>
          <w:b/>
        </w:rPr>
        <w:t xml:space="preserve"> BILLS, AND</w:t>
      </w:r>
      <w:r w:rsidR="007C661C" w:rsidRPr="002F3D44">
        <w:rPr>
          <w:b/>
        </w:rPr>
        <w:t xml:space="preserve"> LAWS</w:t>
      </w:r>
    </w:p>
    <w:p w14:paraId="6AD0614E" w14:textId="77777777" w:rsidR="007C661C" w:rsidRDefault="007C661C" w:rsidP="00AC0677">
      <w:pPr>
        <w:rPr>
          <w:b/>
          <w:smallCaps/>
        </w:rPr>
      </w:pPr>
    </w:p>
    <w:p w14:paraId="45E1532B" w14:textId="4ECB5D8A" w:rsidR="00E737E2" w:rsidRDefault="00E737E2" w:rsidP="00AC0677">
      <w:pPr>
        <w:rPr>
          <w:b/>
          <w:smallCaps/>
        </w:rPr>
      </w:pPr>
      <w:r>
        <w:rPr>
          <w:b/>
          <w:smallCaps/>
        </w:rPr>
        <w:t>New Federal Laws</w:t>
      </w:r>
    </w:p>
    <w:p w14:paraId="70418604" w14:textId="1977D5D7" w:rsidR="000C5D71" w:rsidRPr="008A1086" w:rsidRDefault="000C5D71" w:rsidP="00AC0677">
      <w:pPr>
        <w:rPr>
          <w:b/>
          <w:smallCaps/>
          <w:sz w:val="20"/>
          <w:szCs w:val="20"/>
        </w:rPr>
      </w:pPr>
    </w:p>
    <w:p w14:paraId="25535533" w14:textId="4CFB6333" w:rsidR="000C5D71" w:rsidRDefault="000C5D71" w:rsidP="00AC0677">
      <w:pPr>
        <w:rPr>
          <w:sz w:val="20"/>
        </w:rPr>
      </w:pPr>
      <w:r>
        <w:rPr>
          <w:sz w:val="20"/>
        </w:rPr>
        <w:t>N</w:t>
      </w:r>
      <w:r w:rsidRPr="000C5D71">
        <w:rPr>
          <w:sz w:val="20"/>
        </w:rPr>
        <w:t>one.</w:t>
      </w:r>
    </w:p>
    <w:p w14:paraId="63198566" w14:textId="77777777" w:rsidR="00CF30A3" w:rsidRPr="000C5D71" w:rsidRDefault="00CF30A3" w:rsidP="00AC0677">
      <w:pPr>
        <w:rPr>
          <w:sz w:val="20"/>
        </w:rPr>
      </w:pPr>
    </w:p>
    <w:p w14:paraId="041F77AA" w14:textId="2256B189" w:rsidR="0001150E" w:rsidRDefault="002F3D44" w:rsidP="002F3D44">
      <w:pPr>
        <w:keepNext/>
        <w:keepLines/>
        <w:rPr>
          <w:b/>
          <w:smallCaps/>
        </w:rPr>
      </w:pPr>
      <w:r w:rsidRPr="002F3D44">
        <w:rPr>
          <w:b/>
          <w:smallCaps/>
        </w:rPr>
        <w:t>Pending Federal Bills</w:t>
      </w:r>
    </w:p>
    <w:p w14:paraId="56611EF9" w14:textId="07A592B2" w:rsidR="008841B1" w:rsidRPr="00250B36" w:rsidRDefault="008841B1" w:rsidP="00964592">
      <w:pPr>
        <w:keepNext/>
        <w:keepLines/>
        <w:rPr>
          <w:b/>
          <w:smallCaps/>
          <w:sz w:val="20"/>
          <w:szCs w:val="20"/>
        </w:rPr>
      </w:pPr>
    </w:p>
    <w:p w14:paraId="1A1AFAF3" w14:textId="77777777" w:rsidR="00652D34" w:rsidRDefault="00652D34" w:rsidP="00652D34">
      <w:pPr>
        <w:keepNext/>
        <w:keepLines/>
        <w:rPr>
          <w:rFonts w:ascii="Times New Roman Bold" w:hAnsi="Times New Roman Bold"/>
          <w:b/>
        </w:rPr>
      </w:pPr>
      <w:r w:rsidRPr="00630633">
        <w:rPr>
          <w:b/>
          <w:smallCaps/>
        </w:rPr>
        <w:t>H.R. 189</w:t>
      </w:r>
      <w:r>
        <w:rPr>
          <w:b/>
          <w:smallCaps/>
        </w:rPr>
        <w:t>—</w:t>
      </w:r>
      <w:r w:rsidRPr="00630633">
        <w:rPr>
          <w:rFonts w:ascii="Times New Roman Bold" w:hAnsi="Times New Roman Bold"/>
          <w:b/>
        </w:rPr>
        <w:t>Financial Institution Customer Protection Act of 2019</w:t>
      </w:r>
    </w:p>
    <w:p w14:paraId="181A0A0E" w14:textId="77777777" w:rsidR="00652D34" w:rsidRPr="00667311" w:rsidRDefault="00652D34" w:rsidP="00652D34">
      <w:pPr>
        <w:keepNext/>
        <w:keepLines/>
        <w:rPr>
          <w:rFonts w:ascii="Times New Roman Bold" w:hAnsi="Times New Roman Bold"/>
          <w:b/>
          <w:sz w:val="20"/>
          <w:szCs w:val="20"/>
        </w:rPr>
      </w:pPr>
    </w:p>
    <w:p w14:paraId="3A008364" w14:textId="77777777" w:rsidR="00652D34" w:rsidRDefault="00652D34" w:rsidP="00652D34">
      <w:pPr>
        <w:keepNext/>
        <w:keepLines/>
        <w:rPr>
          <w:bCs/>
          <w:sz w:val="20"/>
          <w:szCs w:val="20"/>
        </w:rPr>
      </w:pPr>
      <w:r w:rsidRPr="002F3D44">
        <w:rPr>
          <w:b/>
          <w:bCs/>
          <w:sz w:val="20"/>
          <w:szCs w:val="20"/>
        </w:rPr>
        <w:t>Summary</w:t>
      </w:r>
      <w:r w:rsidRPr="002F3D44">
        <w:rPr>
          <w:bCs/>
          <w:sz w:val="20"/>
          <w:szCs w:val="20"/>
        </w:rPr>
        <w:t xml:space="preserve">: </w:t>
      </w:r>
      <w:r w:rsidRPr="00630633">
        <w:rPr>
          <w:bCs/>
          <w:sz w:val="20"/>
          <w:szCs w:val="20"/>
        </w:rPr>
        <w:t xml:space="preserve">This bill specifies that a federal banking agency </w:t>
      </w:r>
      <w:r>
        <w:rPr>
          <w:bCs/>
          <w:sz w:val="20"/>
          <w:szCs w:val="20"/>
        </w:rPr>
        <w:t>can</w:t>
      </w:r>
      <w:r w:rsidRPr="00630633">
        <w:rPr>
          <w:bCs/>
          <w:sz w:val="20"/>
          <w:szCs w:val="20"/>
        </w:rPr>
        <w:t xml:space="preserve">not request or order a </w:t>
      </w:r>
      <w:r>
        <w:rPr>
          <w:bCs/>
          <w:sz w:val="20"/>
          <w:szCs w:val="20"/>
        </w:rPr>
        <w:t>financial</w:t>
      </w:r>
      <w:r w:rsidRPr="00630633">
        <w:rPr>
          <w:bCs/>
          <w:sz w:val="20"/>
          <w:szCs w:val="20"/>
        </w:rPr>
        <w:t xml:space="preserve"> institution to </w:t>
      </w:r>
      <w:r>
        <w:rPr>
          <w:bCs/>
          <w:sz w:val="20"/>
          <w:szCs w:val="20"/>
        </w:rPr>
        <w:t>close</w:t>
      </w:r>
      <w:r w:rsidRPr="00630633">
        <w:rPr>
          <w:bCs/>
          <w:sz w:val="20"/>
          <w:szCs w:val="20"/>
        </w:rPr>
        <w:t xml:space="preserve"> a customer account unless the agency has a valid reason for doing so, and </w:t>
      </w:r>
      <w:r>
        <w:rPr>
          <w:bCs/>
          <w:sz w:val="20"/>
          <w:szCs w:val="20"/>
        </w:rPr>
        <w:t>that reason cann</w:t>
      </w:r>
      <w:r w:rsidRPr="00630633">
        <w:rPr>
          <w:bCs/>
          <w:sz w:val="20"/>
          <w:szCs w:val="20"/>
        </w:rPr>
        <w:t>ot</w:t>
      </w:r>
      <w:r>
        <w:rPr>
          <w:bCs/>
          <w:sz w:val="20"/>
          <w:szCs w:val="20"/>
        </w:rPr>
        <w:t xml:space="preserve"> be only </w:t>
      </w:r>
      <w:r w:rsidRPr="00630633">
        <w:rPr>
          <w:bCs/>
          <w:sz w:val="20"/>
          <w:szCs w:val="20"/>
        </w:rPr>
        <w:t>reputation</w:t>
      </w:r>
      <w:r>
        <w:rPr>
          <w:bCs/>
          <w:sz w:val="20"/>
          <w:szCs w:val="20"/>
        </w:rPr>
        <w:t>al</w:t>
      </w:r>
      <w:r w:rsidRPr="00630633">
        <w:rPr>
          <w:bCs/>
          <w:sz w:val="20"/>
          <w:szCs w:val="20"/>
        </w:rPr>
        <w:t xml:space="preserve"> risk.</w:t>
      </w:r>
    </w:p>
    <w:p w14:paraId="40BD7808" w14:textId="77777777" w:rsidR="00652D34" w:rsidRPr="002F3D44" w:rsidRDefault="00652D34" w:rsidP="00652D34">
      <w:pPr>
        <w:keepNext/>
        <w:keepLines/>
        <w:rPr>
          <w:bCs/>
          <w:sz w:val="20"/>
          <w:szCs w:val="20"/>
        </w:rPr>
      </w:pPr>
    </w:p>
    <w:p w14:paraId="3FB2A98B"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Jan. 3, 2019</w:t>
      </w:r>
    </w:p>
    <w:p w14:paraId="441EFCC8" w14:textId="77777777" w:rsidR="00652D34" w:rsidRPr="002F3D44" w:rsidRDefault="00652D34" w:rsidP="00652D34">
      <w:pPr>
        <w:keepNext/>
        <w:keepLines/>
        <w:rPr>
          <w:bCs/>
          <w:sz w:val="20"/>
          <w:szCs w:val="20"/>
        </w:rPr>
      </w:pPr>
    </w:p>
    <w:p w14:paraId="73D462D7"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w:t>
      </w:r>
      <w:r w:rsidRPr="00103040">
        <w:rPr>
          <w:bCs/>
          <w:sz w:val="20"/>
          <w:szCs w:val="20"/>
        </w:rPr>
        <w:t xml:space="preserve">referred to the </w:t>
      </w:r>
      <w:r w:rsidRPr="00630633">
        <w:rPr>
          <w:bCs/>
          <w:sz w:val="20"/>
          <w:szCs w:val="20"/>
        </w:rPr>
        <w:t>House Committee on Financial Services</w:t>
      </w:r>
      <w:r>
        <w:rPr>
          <w:bCs/>
          <w:sz w:val="20"/>
          <w:szCs w:val="20"/>
        </w:rPr>
        <w:t xml:space="preserve"> on Jan. 3, 2019.</w:t>
      </w:r>
    </w:p>
    <w:p w14:paraId="35E0B84F" w14:textId="77777777" w:rsidR="00652D34" w:rsidRPr="002F3D44" w:rsidRDefault="00652D34" w:rsidP="00652D34">
      <w:pPr>
        <w:keepNext/>
        <w:keepLines/>
        <w:rPr>
          <w:bCs/>
          <w:sz w:val="20"/>
          <w:szCs w:val="20"/>
        </w:rPr>
      </w:pPr>
    </w:p>
    <w:p w14:paraId="090B7F40" w14:textId="6F047742"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Rep. Blaine Luetkemeyer (R-MO); 0</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w:t>
      </w:r>
      <w:r w:rsidR="00EC1B54">
        <w:rPr>
          <w:bCs/>
          <w:sz w:val="20"/>
          <w:szCs w:val="20"/>
        </w:rPr>
        <w:t>4</w:t>
      </w:r>
      <w:r w:rsidRPr="002F3D44">
        <w:rPr>
          <w:bCs/>
          <w:sz w:val="20"/>
          <w:szCs w:val="20"/>
        </w:rPr>
        <w:t xml:space="preserve">% chance of enactment (according to </w:t>
      </w:r>
      <w:hyperlink r:id="rId28" w:history="1">
        <w:proofErr w:type="spellStart"/>
        <w:r w:rsidRPr="003D034C">
          <w:rPr>
            <w:rStyle w:val="Hyperlink"/>
            <w:bCs/>
            <w:sz w:val="20"/>
            <w:szCs w:val="20"/>
          </w:rPr>
          <w:t>govtrack</w:t>
        </w:r>
        <w:proofErr w:type="spellEnd"/>
      </w:hyperlink>
      <w:r w:rsidRPr="002F3D44">
        <w:rPr>
          <w:bCs/>
          <w:sz w:val="20"/>
          <w:szCs w:val="20"/>
        </w:rPr>
        <w:t>).</w:t>
      </w:r>
    </w:p>
    <w:p w14:paraId="191D77D8" w14:textId="77777777" w:rsidR="00652D34" w:rsidRDefault="00652D34" w:rsidP="00652D34">
      <w:pPr>
        <w:rPr>
          <w:bCs/>
          <w:sz w:val="20"/>
          <w:szCs w:val="20"/>
        </w:rPr>
      </w:pPr>
    </w:p>
    <w:p w14:paraId="1A8B58C9" w14:textId="77777777" w:rsidR="00652D34" w:rsidRDefault="00652D34" w:rsidP="00652D34">
      <w:pPr>
        <w:rPr>
          <w:sz w:val="20"/>
          <w:szCs w:val="20"/>
        </w:rPr>
      </w:pPr>
      <w:r w:rsidRPr="00CD2317">
        <w:rPr>
          <w:b/>
          <w:sz w:val="20"/>
          <w:szCs w:val="20"/>
        </w:rPr>
        <w:t>Details</w:t>
      </w:r>
      <w:r w:rsidRPr="0015744F">
        <w:rPr>
          <w:sz w:val="20"/>
          <w:szCs w:val="20"/>
        </w:rPr>
        <w:t>:</w:t>
      </w:r>
      <w:r>
        <w:rPr>
          <w:sz w:val="20"/>
          <w:szCs w:val="20"/>
        </w:rPr>
        <w:t xml:space="preserve"> </w:t>
      </w:r>
      <w:hyperlink r:id="rId29" w:history="1">
        <w:r w:rsidRPr="00765715">
          <w:rPr>
            <w:rStyle w:val="Hyperlink"/>
            <w:sz w:val="20"/>
            <w:szCs w:val="20"/>
          </w:rPr>
          <w:t>https://www.congress.gov/bill/116th-congress/house-bill/189/all-actions?q=%7B%22search%22%3A%5B%22hr+189%22%5D%7D&amp;s=2&amp;r=1</w:t>
        </w:r>
      </w:hyperlink>
      <w:r>
        <w:rPr>
          <w:sz w:val="20"/>
          <w:szCs w:val="20"/>
        </w:rPr>
        <w:t xml:space="preserve"> </w:t>
      </w:r>
    </w:p>
    <w:p w14:paraId="6ED9DD26" w14:textId="77777777" w:rsidR="00652D34" w:rsidRDefault="00652D34" w:rsidP="00652D34">
      <w:pPr>
        <w:keepNext/>
        <w:keepLines/>
        <w:rPr>
          <w:b/>
          <w:smallCaps/>
        </w:rPr>
      </w:pPr>
    </w:p>
    <w:p w14:paraId="3705FB9B" w14:textId="77777777" w:rsidR="00652D34" w:rsidRDefault="00652D34" w:rsidP="00652D34">
      <w:pPr>
        <w:keepNext/>
        <w:keepLines/>
        <w:rPr>
          <w:b/>
          <w:smallCaps/>
        </w:rPr>
      </w:pPr>
      <w:r w:rsidRPr="00103040">
        <w:rPr>
          <w:b/>
          <w:smallCaps/>
        </w:rPr>
        <w:t>H.R. 758</w:t>
      </w:r>
      <w:r>
        <w:rPr>
          <w:b/>
          <w:smallCaps/>
        </w:rPr>
        <w:t>—</w:t>
      </w:r>
      <w:r w:rsidRPr="00630633">
        <w:rPr>
          <w:rFonts w:ascii="Times New Roman Bold" w:hAnsi="Times New Roman Bold"/>
          <w:b/>
        </w:rPr>
        <w:t>Cooperate with Law Enforcement Agencies and Watch Act of 2019</w:t>
      </w:r>
    </w:p>
    <w:p w14:paraId="7B924C6F" w14:textId="77777777" w:rsidR="00652D34" w:rsidRPr="00C97FC1" w:rsidRDefault="00652D34" w:rsidP="00652D34">
      <w:pPr>
        <w:keepNext/>
        <w:keepLines/>
        <w:rPr>
          <w:b/>
          <w:smallCaps/>
          <w:sz w:val="20"/>
          <w:szCs w:val="20"/>
        </w:rPr>
      </w:pPr>
    </w:p>
    <w:p w14:paraId="368B4A71" w14:textId="77777777" w:rsidR="00652D34" w:rsidRPr="001E2AEB" w:rsidRDefault="00652D34" w:rsidP="00652D34">
      <w:pPr>
        <w:keepNext/>
        <w:keepLines/>
        <w:rPr>
          <w:bCs/>
          <w:color w:val="FF0000"/>
          <w:sz w:val="20"/>
          <w:szCs w:val="20"/>
        </w:rPr>
      </w:pPr>
      <w:r w:rsidRPr="002F3D44">
        <w:rPr>
          <w:b/>
          <w:bCs/>
          <w:sz w:val="20"/>
          <w:szCs w:val="20"/>
        </w:rPr>
        <w:t>Summary</w:t>
      </w:r>
      <w:r w:rsidRPr="002F3D44">
        <w:rPr>
          <w:bCs/>
          <w:sz w:val="20"/>
          <w:szCs w:val="20"/>
        </w:rPr>
        <w:t xml:space="preserve">: </w:t>
      </w:r>
      <w:r>
        <w:rPr>
          <w:bCs/>
          <w:sz w:val="20"/>
          <w:szCs w:val="20"/>
        </w:rPr>
        <w:t>T</w:t>
      </w:r>
      <w:r w:rsidRPr="000C64AB">
        <w:rPr>
          <w:bCs/>
          <w:sz w:val="20"/>
          <w:szCs w:val="20"/>
        </w:rPr>
        <w:t xml:space="preserve">he bill would </w:t>
      </w:r>
      <w:r>
        <w:rPr>
          <w:bCs/>
          <w:sz w:val="20"/>
          <w:szCs w:val="20"/>
        </w:rPr>
        <w:t>protect institutions from regulatory action for keeping accounts open at the request of law enforcement</w:t>
      </w:r>
      <w:r w:rsidRPr="000C64AB">
        <w:rPr>
          <w:bCs/>
          <w:sz w:val="20"/>
          <w:szCs w:val="20"/>
        </w:rPr>
        <w:t>.</w:t>
      </w:r>
    </w:p>
    <w:p w14:paraId="18B39E4E" w14:textId="77777777" w:rsidR="00652D34" w:rsidRPr="002F3D44" w:rsidRDefault="00652D34" w:rsidP="00652D34">
      <w:pPr>
        <w:keepNext/>
        <w:keepLines/>
        <w:rPr>
          <w:bCs/>
          <w:sz w:val="20"/>
          <w:szCs w:val="20"/>
        </w:rPr>
      </w:pPr>
    </w:p>
    <w:p w14:paraId="3DCCD43A"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Jan. 24, 2019</w:t>
      </w:r>
    </w:p>
    <w:p w14:paraId="75F69041" w14:textId="77777777" w:rsidR="00652D34" w:rsidRPr="002F3D44" w:rsidRDefault="00652D34" w:rsidP="00652D34">
      <w:pPr>
        <w:keepNext/>
        <w:keepLines/>
        <w:rPr>
          <w:bCs/>
          <w:sz w:val="20"/>
          <w:szCs w:val="20"/>
        </w:rPr>
      </w:pPr>
    </w:p>
    <w:p w14:paraId="0F090FFE"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was r</w:t>
      </w:r>
      <w:r w:rsidRPr="00103040">
        <w:rPr>
          <w:bCs/>
          <w:sz w:val="20"/>
          <w:szCs w:val="20"/>
        </w:rPr>
        <w:t>eceived in the Senate</w:t>
      </w:r>
      <w:r>
        <w:rPr>
          <w:bCs/>
          <w:sz w:val="20"/>
          <w:szCs w:val="20"/>
        </w:rPr>
        <w:t>,</w:t>
      </w:r>
      <w:r w:rsidRPr="00103040">
        <w:rPr>
          <w:bCs/>
          <w:sz w:val="20"/>
          <w:szCs w:val="20"/>
        </w:rPr>
        <w:t xml:space="preserve"> </w:t>
      </w:r>
      <w:r>
        <w:rPr>
          <w:bCs/>
          <w:sz w:val="20"/>
          <w:szCs w:val="20"/>
        </w:rPr>
        <w:t>r</w:t>
      </w:r>
      <w:r w:rsidRPr="00103040">
        <w:rPr>
          <w:bCs/>
          <w:sz w:val="20"/>
          <w:szCs w:val="20"/>
        </w:rPr>
        <w:t>ead twice</w:t>
      </w:r>
      <w:r>
        <w:rPr>
          <w:bCs/>
          <w:sz w:val="20"/>
          <w:szCs w:val="20"/>
        </w:rPr>
        <w:t>,</w:t>
      </w:r>
      <w:r w:rsidRPr="00103040">
        <w:rPr>
          <w:bCs/>
          <w:sz w:val="20"/>
          <w:szCs w:val="20"/>
        </w:rPr>
        <w:t xml:space="preserve"> and referred to the Committee on Banking, Housing, and Urban Affairs</w:t>
      </w:r>
      <w:r>
        <w:rPr>
          <w:bCs/>
          <w:sz w:val="20"/>
          <w:szCs w:val="20"/>
        </w:rPr>
        <w:t xml:space="preserve"> on March 12, 2019.</w:t>
      </w:r>
    </w:p>
    <w:p w14:paraId="69B738D8" w14:textId="77777777" w:rsidR="00652D34" w:rsidRPr="002F3D44" w:rsidRDefault="00652D34" w:rsidP="00652D34">
      <w:pPr>
        <w:keepNext/>
        <w:keepLines/>
        <w:rPr>
          <w:bCs/>
          <w:sz w:val="20"/>
          <w:szCs w:val="20"/>
        </w:rPr>
      </w:pPr>
    </w:p>
    <w:p w14:paraId="350CB1CD" w14:textId="55C76C99"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Rep. J. French Hill (R-AR); 2</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w:t>
      </w:r>
      <w:r w:rsidR="00EC1B54">
        <w:rPr>
          <w:bCs/>
          <w:sz w:val="20"/>
          <w:szCs w:val="20"/>
        </w:rPr>
        <w:t>4</w:t>
      </w:r>
      <w:r w:rsidRPr="002F3D44">
        <w:rPr>
          <w:bCs/>
          <w:sz w:val="20"/>
          <w:szCs w:val="20"/>
        </w:rPr>
        <w:t xml:space="preserve">% chance of enactment (according to </w:t>
      </w:r>
      <w:hyperlink r:id="rId30" w:history="1">
        <w:proofErr w:type="spellStart"/>
        <w:r w:rsidRPr="003D034C">
          <w:rPr>
            <w:rStyle w:val="Hyperlink"/>
            <w:bCs/>
            <w:sz w:val="20"/>
            <w:szCs w:val="20"/>
          </w:rPr>
          <w:t>govtrack</w:t>
        </w:r>
        <w:proofErr w:type="spellEnd"/>
      </w:hyperlink>
      <w:r w:rsidRPr="002F3D44">
        <w:rPr>
          <w:bCs/>
          <w:sz w:val="20"/>
          <w:szCs w:val="20"/>
        </w:rPr>
        <w:t>).</w:t>
      </w:r>
    </w:p>
    <w:p w14:paraId="430DDE90" w14:textId="77777777" w:rsidR="00652D34" w:rsidRDefault="00652D34" w:rsidP="00652D34">
      <w:pPr>
        <w:rPr>
          <w:bCs/>
          <w:sz w:val="20"/>
          <w:szCs w:val="20"/>
        </w:rPr>
      </w:pPr>
    </w:p>
    <w:p w14:paraId="06201308" w14:textId="77777777" w:rsidR="00652D34" w:rsidRDefault="00652D34" w:rsidP="00652D34">
      <w:pPr>
        <w:keepNext/>
        <w:keepLines/>
        <w:rPr>
          <w:sz w:val="20"/>
          <w:szCs w:val="20"/>
        </w:rPr>
      </w:pPr>
      <w:r w:rsidRPr="00CD2317">
        <w:rPr>
          <w:b/>
          <w:sz w:val="20"/>
          <w:szCs w:val="20"/>
        </w:rPr>
        <w:lastRenderedPageBreak/>
        <w:t>Details</w:t>
      </w:r>
      <w:r w:rsidRPr="0015744F">
        <w:rPr>
          <w:sz w:val="20"/>
          <w:szCs w:val="20"/>
        </w:rPr>
        <w:t>:</w:t>
      </w:r>
      <w:r>
        <w:rPr>
          <w:sz w:val="20"/>
          <w:szCs w:val="20"/>
        </w:rPr>
        <w:t xml:space="preserve"> </w:t>
      </w:r>
      <w:hyperlink r:id="rId31" w:history="1">
        <w:r w:rsidRPr="00765715">
          <w:rPr>
            <w:rStyle w:val="Hyperlink"/>
            <w:sz w:val="20"/>
            <w:szCs w:val="20"/>
          </w:rPr>
          <w:t>https://www.congress.gov/bill/116th-congress/house-bill/758/cosponsors?q=%7B%22search%22%3A%5B%22hr+758%22%5D%7D&amp;r=1&amp;s=1</w:t>
        </w:r>
      </w:hyperlink>
      <w:r>
        <w:rPr>
          <w:sz w:val="20"/>
          <w:szCs w:val="20"/>
        </w:rPr>
        <w:t xml:space="preserve"> </w:t>
      </w:r>
    </w:p>
    <w:p w14:paraId="1786CFC8" w14:textId="77777777" w:rsidR="00652D34" w:rsidRDefault="00652D34" w:rsidP="00652D34">
      <w:pPr>
        <w:keepNext/>
        <w:keepLines/>
        <w:rPr>
          <w:sz w:val="20"/>
          <w:szCs w:val="20"/>
        </w:rPr>
      </w:pPr>
    </w:p>
    <w:p w14:paraId="29DDF623" w14:textId="77777777" w:rsidR="00652D34" w:rsidRDefault="00652D34" w:rsidP="00652D34">
      <w:pPr>
        <w:keepNext/>
        <w:keepLines/>
        <w:rPr>
          <w:rFonts w:ascii="Times New Roman Bold" w:hAnsi="Times New Roman Bold"/>
          <w:b/>
        </w:rPr>
      </w:pPr>
      <w:r>
        <w:rPr>
          <w:b/>
          <w:smallCaps/>
        </w:rPr>
        <w:t>H.R. 907—</w:t>
      </w:r>
      <w:r w:rsidRPr="001E2AEB">
        <w:rPr>
          <w:b/>
          <w:color w:val="000000"/>
        </w:rPr>
        <w:t xml:space="preserve">To </w:t>
      </w:r>
      <w:r>
        <w:rPr>
          <w:b/>
          <w:color w:val="000000"/>
        </w:rPr>
        <w:t>C</w:t>
      </w:r>
      <w:r w:rsidRPr="001E2AEB">
        <w:rPr>
          <w:b/>
          <w:color w:val="000000"/>
        </w:rPr>
        <w:t xml:space="preserve">larify </w:t>
      </w:r>
      <w:r>
        <w:rPr>
          <w:b/>
          <w:color w:val="000000"/>
        </w:rPr>
        <w:t>E</w:t>
      </w:r>
      <w:r w:rsidRPr="001E2AEB">
        <w:rPr>
          <w:b/>
          <w:color w:val="000000"/>
        </w:rPr>
        <w:t xml:space="preserve">xclusions from the </w:t>
      </w:r>
      <w:r>
        <w:rPr>
          <w:b/>
          <w:color w:val="000000"/>
        </w:rPr>
        <w:t>D</w:t>
      </w:r>
      <w:r w:rsidRPr="001E2AEB">
        <w:rPr>
          <w:b/>
          <w:color w:val="000000"/>
        </w:rPr>
        <w:t xml:space="preserve">efinition of a </w:t>
      </w:r>
      <w:r>
        <w:rPr>
          <w:b/>
          <w:color w:val="000000"/>
        </w:rPr>
        <w:t>D</w:t>
      </w:r>
      <w:r w:rsidRPr="001E2AEB">
        <w:rPr>
          <w:b/>
          <w:color w:val="000000"/>
        </w:rPr>
        <w:t xml:space="preserve">eposit </w:t>
      </w:r>
      <w:r>
        <w:rPr>
          <w:b/>
          <w:color w:val="000000"/>
        </w:rPr>
        <w:t>B</w:t>
      </w:r>
      <w:r w:rsidRPr="001E2AEB">
        <w:rPr>
          <w:b/>
          <w:color w:val="000000"/>
        </w:rPr>
        <w:t>roker</w:t>
      </w:r>
    </w:p>
    <w:p w14:paraId="43386552" w14:textId="77777777" w:rsidR="00652D34" w:rsidRPr="003A5A71" w:rsidRDefault="00652D34" w:rsidP="00652D34">
      <w:pPr>
        <w:keepNext/>
        <w:keepLines/>
        <w:rPr>
          <w:b/>
          <w:smallCaps/>
          <w:sz w:val="20"/>
          <w:szCs w:val="20"/>
        </w:rPr>
      </w:pPr>
    </w:p>
    <w:p w14:paraId="6593D500" w14:textId="77777777" w:rsidR="00652D34" w:rsidRPr="001E2AEB" w:rsidRDefault="00652D34" w:rsidP="00652D34">
      <w:pPr>
        <w:keepNext/>
        <w:keepLines/>
        <w:rPr>
          <w:bCs/>
          <w:color w:val="FF0000"/>
          <w:sz w:val="20"/>
          <w:szCs w:val="20"/>
        </w:rPr>
      </w:pPr>
      <w:r w:rsidRPr="002F3D44">
        <w:rPr>
          <w:b/>
          <w:bCs/>
          <w:sz w:val="20"/>
          <w:szCs w:val="20"/>
        </w:rPr>
        <w:t>Summary</w:t>
      </w:r>
      <w:r w:rsidRPr="002F3D44">
        <w:rPr>
          <w:bCs/>
          <w:sz w:val="20"/>
          <w:szCs w:val="20"/>
        </w:rPr>
        <w:t xml:space="preserve">: </w:t>
      </w:r>
      <w:r>
        <w:rPr>
          <w:bCs/>
          <w:sz w:val="20"/>
          <w:szCs w:val="20"/>
        </w:rPr>
        <w:t>T</w:t>
      </w:r>
      <w:r w:rsidRPr="000C64AB">
        <w:rPr>
          <w:bCs/>
          <w:sz w:val="20"/>
          <w:szCs w:val="20"/>
        </w:rPr>
        <w:t>he bill would amend the Federal Deposit Insurance Act</w:t>
      </w:r>
      <w:r>
        <w:rPr>
          <w:bCs/>
          <w:sz w:val="20"/>
          <w:szCs w:val="20"/>
        </w:rPr>
        <w:t xml:space="preserve"> (“FDIA”)</w:t>
      </w:r>
      <w:r w:rsidRPr="000C64AB">
        <w:rPr>
          <w:bCs/>
          <w:sz w:val="20"/>
          <w:szCs w:val="20"/>
        </w:rPr>
        <w:t xml:space="preserve"> to </w:t>
      </w:r>
      <w:r>
        <w:rPr>
          <w:bCs/>
          <w:sz w:val="20"/>
          <w:szCs w:val="20"/>
        </w:rPr>
        <w:t xml:space="preserve">clarify the exemptions from the definition of a “deposit broker.” Specifically, the bill would amend </w:t>
      </w:r>
      <w:r w:rsidRPr="00B32F7D">
        <w:rPr>
          <w:bCs/>
          <w:sz w:val="20"/>
          <w:szCs w:val="20"/>
        </w:rPr>
        <w:t xml:space="preserve">FDIA </w:t>
      </w:r>
      <w:r w:rsidRPr="00B32F7D">
        <w:rPr>
          <w:sz w:val="20"/>
          <w:szCs w:val="20"/>
          <w:lang w:val="en"/>
        </w:rPr>
        <w:t>Section 29(g)(2)(I) to provide</w:t>
      </w:r>
      <w:r w:rsidRPr="00B32F7D">
        <w:rPr>
          <w:bCs/>
          <w:sz w:val="20"/>
          <w:szCs w:val="20"/>
        </w:rPr>
        <w:t xml:space="preserve"> </w:t>
      </w:r>
      <w:r w:rsidRPr="000C64AB">
        <w:rPr>
          <w:bCs/>
          <w:sz w:val="20"/>
          <w:szCs w:val="20"/>
        </w:rPr>
        <w:t>that a deposit broker</w:t>
      </w:r>
      <w:r>
        <w:rPr>
          <w:bCs/>
          <w:sz w:val="20"/>
          <w:szCs w:val="20"/>
        </w:rPr>
        <w:t xml:space="preserve"> does not include an agent or nominee (</w:t>
      </w:r>
      <w:proofErr w:type="spellStart"/>
      <w:r>
        <w:rPr>
          <w:bCs/>
          <w:sz w:val="20"/>
          <w:szCs w:val="20"/>
        </w:rPr>
        <w:t>i</w:t>
      </w:r>
      <w:proofErr w:type="spellEnd"/>
      <w:r>
        <w:rPr>
          <w:bCs/>
          <w:sz w:val="20"/>
          <w:szCs w:val="20"/>
        </w:rPr>
        <w:t xml:space="preserve">) </w:t>
      </w:r>
      <w:r w:rsidRPr="000C64AB">
        <w:rPr>
          <w:bCs/>
          <w:sz w:val="20"/>
          <w:szCs w:val="20"/>
        </w:rPr>
        <w:t xml:space="preserve">whose primary business purpose </w:t>
      </w:r>
      <w:r>
        <w:rPr>
          <w:bCs/>
          <w:sz w:val="20"/>
          <w:szCs w:val="20"/>
        </w:rPr>
        <w:t>i</w:t>
      </w:r>
      <w:r w:rsidRPr="000C64AB">
        <w:rPr>
          <w:bCs/>
          <w:sz w:val="20"/>
          <w:szCs w:val="20"/>
        </w:rPr>
        <w:t>s not the placement of deposits with an insured financial institution</w:t>
      </w:r>
      <w:r>
        <w:rPr>
          <w:bCs/>
          <w:sz w:val="20"/>
          <w:szCs w:val="20"/>
        </w:rPr>
        <w:t>; or (ii) who is an exclusive agent of an insurance company or insured depository institution affiliated with an insurance company, provided that the agent or nominee is, among other things, contractually prohibited from placing funds with any other unaffiliated depository institution</w:t>
      </w:r>
      <w:r w:rsidRPr="000C64AB">
        <w:rPr>
          <w:bCs/>
          <w:sz w:val="20"/>
          <w:szCs w:val="20"/>
        </w:rPr>
        <w:t>.</w:t>
      </w:r>
    </w:p>
    <w:p w14:paraId="735F5583" w14:textId="77777777" w:rsidR="00652D34" w:rsidRPr="002F3D44" w:rsidRDefault="00652D34" w:rsidP="00652D34">
      <w:pPr>
        <w:keepNext/>
        <w:keepLines/>
        <w:rPr>
          <w:bCs/>
          <w:sz w:val="20"/>
          <w:szCs w:val="20"/>
        </w:rPr>
      </w:pPr>
    </w:p>
    <w:p w14:paraId="2B606DBD"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Jan. 30, 2019</w:t>
      </w:r>
    </w:p>
    <w:p w14:paraId="2D5EBBE9" w14:textId="77777777" w:rsidR="00652D34" w:rsidRPr="002F3D44" w:rsidRDefault="00652D34" w:rsidP="00652D34">
      <w:pPr>
        <w:keepNext/>
        <w:keepLines/>
        <w:rPr>
          <w:bCs/>
          <w:sz w:val="20"/>
          <w:szCs w:val="20"/>
        </w:rPr>
      </w:pPr>
    </w:p>
    <w:p w14:paraId="265BA1BA"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was r</w:t>
      </w:r>
      <w:r w:rsidRPr="001E2AEB">
        <w:rPr>
          <w:bCs/>
          <w:sz w:val="20"/>
          <w:szCs w:val="20"/>
        </w:rPr>
        <w:t>eferred to the House Committee on Financial Services</w:t>
      </w:r>
      <w:r>
        <w:rPr>
          <w:bCs/>
          <w:sz w:val="20"/>
          <w:szCs w:val="20"/>
        </w:rPr>
        <w:t xml:space="preserve"> on Jan. 30, 2019.</w:t>
      </w:r>
    </w:p>
    <w:p w14:paraId="24582C5F" w14:textId="77777777" w:rsidR="00652D34" w:rsidRPr="002F3D44" w:rsidRDefault="00652D34" w:rsidP="00652D34">
      <w:pPr>
        <w:keepNext/>
        <w:keepLines/>
        <w:rPr>
          <w:bCs/>
          <w:sz w:val="20"/>
          <w:szCs w:val="20"/>
        </w:rPr>
      </w:pPr>
    </w:p>
    <w:p w14:paraId="65AAFD25" w14:textId="7AC0C5BF"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Rep. Darin LaHood (R-IL); 2</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w:t>
      </w:r>
      <w:r w:rsidR="00EC1B54">
        <w:rPr>
          <w:bCs/>
          <w:sz w:val="20"/>
          <w:szCs w:val="20"/>
        </w:rPr>
        <w:t>4</w:t>
      </w:r>
      <w:r w:rsidRPr="002F3D44">
        <w:rPr>
          <w:bCs/>
          <w:sz w:val="20"/>
          <w:szCs w:val="20"/>
        </w:rPr>
        <w:t xml:space="preserve">% chance of enactment (according to </w:t>
      </w:r>
      <w:hyperlink r:id="rId32" w:history="1">
        <w:proofErr w:type="spellStart"/>
        <w:r w:rsidRPr="003D034C">
          <w:rPr>
            <w:rStyle w:val="Hyperlink"/>
            <w:bCs/>
            <w:sz w:val="20"/>
            <w:szCs w:val="20"/>
          </w:rPr>
          <w:t>govtrack</w:t>
        </w:r>
        <w:proofErr w:type="spellEnd"/>
      </w:hyperlink>
      <w:r w:rsidRPr="002F3D44">
        <w:rPr>
          <w:bCs/>
          <w:sz w:val="20"/>
          <w:szCs w:val="20"/>
        </w:rPr>
        <w:t>).</w:t>
      </w:r>
    </w:p>
    <w:p w14:paraId="6BBE5CF7" w14:textId="77777777" w:rsidR="00652D34" w:rsidRDefault="00652D34" w:rsidP="00652D34">
      <w:pPr>
        <w:rPr>
          <w:bCs/>
          <w:sz w:val="20"/>
          <w:szCs w:val="20"/>
        </w:rPr>
      </w:pPr>
    </w:p>
    <w:p w14:paraId="0101587C" w14:textId="77777777" w:rsidR="00652D34" w:rsidRDefault="00652D34" w:rsidP="00652D34">
      <w:pPr>
        <w:rPr>
          <w:rStyle w:val="Hyperlink"/>
          <w:bCs/>
          <w:color w:val="auto"/>
          <w:sz w:val="20"/>
          <w:szCs w:val="20"/>
          <w:u w:val="none"/>
        </w:rPr>
      </w:pPr>
      <w:r w:rsidRPr="00CD2317">
        <w:rPr>
          <w:b/>
          <w:sz w:val="20"/>
          <w:szCs w:val="20"/>
        </w:rPr>
        <w:t>Details</w:t>
      </w:r>
      <w:r w:rsidRPr="0015744F">
        <w:rPr>
          <w:sz w:val="20"/>
          <w:szCs w:val="20"/>
        </w:rPr>
        <w:t xml:space="preserve">: </w:t>
      </w:r>
      <w:hyperlink r:id="rId33" w:history="1">
        <w:r w:rsidRPr="009D226D">
          <w:rPr>
            <w:rStyle w:val="Hyperlink"/>
            <w:sz w:val="20"/>
            <w:szCs w:val="20"/>
          </w:rPr>
          <w:t>https://www.congress.gov/bill/116th-congress/house-bill/907/text?r=55&amp;s=1</w:t>
        </w:r>
      </w:hyperlink>
    </w:p>
    <w:p w14:paraId="2BAC3E20" w14:textId="77777777" w:rsidR="00652D34" w:rsidRDefault="00652D34" w:rsidP="00652D34">
      <w:pPr>
        <w:rPr>
          <w:rStyle w:val="Hyperlink"/>
          <w:bCs/>
          <w:color w:val="auto"/>
          <w:sz w:val="20"/>
          <w:szCs w:val="20"/>
          <w:u w:val="none"/>
        </w:rPr>
      </w:pPr>
    </w:p>
    <w:p w14:paraId="09D82A7F" w14:textId="77777777" w:rsidR="00652D34" w:rsidRPr="00AA43A1" w:rsidRDefault="00652D34" w:rsidP="00652D34">
      <w:pPr>
        <w:keepNext/>
        <w:keepLines/>
        <w:rPr>
          <w:rStyle w:val="Hyperlink"/>
          <w:b/>
          <w:color w:val="auto"/>
          <w:u w:val="none"/>
        </w:rPr>
      </w:pPr>
      <w:r>
        <w:rPr>
          <w:rStyle w:val="Hyperlink"/>
          <w:b/>
          <w:color w:val="auto"/>
          <w:u w:val="none"/>
        </w:rPr>
        <w:t>H.R.</w:t>
      </w:r>
      <w:r w:rsidRPr="00A01354">
        <w:rPr>
          <w:rStyle w:val="Hyperlink"/>
          <w:b/>
          <w:color w:val="auto"/>
          <w:u w:val="none"/>
        </w:rPr>
        <w:t xml:space="preserve"> </w:t>
      </w:r>
      <w:r>
        <w:rPr>
          <w:rStyle w:val="Hyperlink"/>
          <w:b/>
          <w:color w:val="auto"/>
          <w:u w:val="none"/>
        </w:rPr>
        <w:t>1</w:t>
      </w:r>
      <w:r w:rsidRPr="00A01354">
        <w:rPr>
          <w:rStyle w:val="Hyperlink"/>
          <w:b/>
          <w:color w:val="auto"/>
          <w:u w:val="none"/>
        </w:rPr>
        <w:t>4</w:t>
      </w:r>
      <w:r>
        <w:rPr>
          <w:rStyle w:val="Hyperlink"/>
          <w:b/>
          <w:color w:val="auto"/>
          <w:u w:val="none"/>
        </w:rPr>
        <w:t>2</w:t>
      </w:r>
      <w:r w:rsidRPr="00A01354">
        <w:rPr>
          <w:rStyle w:val="Hyperlink"/>
          <w:b/>
          <w:color w:val="auto"/>
          <w:u w:val="none"/>
        </w:rPr>
        <w:t>3—</w:t>
      </w:r>
      <w:r w:rsidRPr="00AA43A1">
        <w:rPr>
          <w:rStyle w:val="Hyperlink"/>
          <w:b/>
          <w:color w:val="auto"/>
          <w:u w:val="none"/>
        </w:rPr>
        <w:t xml:space="preserve">Forced Arbitration Injustice Repeal </w:t>
      </w:r>
      <w:r>
        <w:rPr>
          <w:rStyle w:val="Hyperlink"/>
          <w:b/>
          <w:color w:val="auto"/>
          <w:u w:val="none"/>
        </w:rPr>
        <w:t xml:space="preserve">(FAIR) </w:t>
      </w:r>
      <w:r w:rsidRPr="00AA43A1">
        <w:rPr>
          <w:rStyle w:val="Hyperlink"/>
          <w:b/>
          <w:color w:val="auto"/>
          <w:u w:val="none"/>
        </w:rPr>
        <w:t>Act</w:t>
      </w:r>
    </w:p>
    <w:p w14:paraId="44E2F316" w14:textId="77777777" w:rsidR="00652D34" w:rsidRPr="00FF02AE" w:rsidRDefault="00652D34" w:rsidP="00652D34">
      <w:pPr>
        <w:keepNext/>
        <w:keepLines/>
        <w:rPr>
          <w:rStyle w:val="Hyperlink"/>
          <w:color w:val="auto"/>
          <w:sz w:val="20"/>
          <w:szCs w:val="20"/>
          <w:u w:val="none"/>
        </w:rPr>
      </w:pPr>
    </w:p>
    <w:p w14:paraId="519463E0" w14:textId="77777777" w:rsidR="00652D34" w:rsidRDefault="00652D34" w:rsidP="00652D34">
      <w:pPr>
        <w:keepNext/>
        <w:keepLines/>
        <w:rPr>
          <w:rStyle w:val="Hyperlink"/>
          <w:color w:val="auto"/>
          <w:sz w:val="20"/>
          <w:szCs w:val="20"/>
          <w:u w:val="none"/>
        </w:rPr>
      </w:pPr>
      <w:r w:rsidRPr="00FF02AE">
        <w:rPr>
          <w:rStyle w:val="Hyperlink"/>
          <w:b/>
          <w:color w:val="auto"/>
          <w:sz w:val="20"/>
          <w:szCs w:val="20"/>
          <w:u w:val="none"/>
        </w:rPr>
        <w:t>Summary</w:t>
      </w:r>
      <w:r w:rsidRPr="00FF02AE">
        <w:rPr>
          <w:rStyle w:val="Hyperlink"/>
          <w:color w:val="auto"/>
          <w:sz w:val="20"/>
          <w:szCs w:val="20"/>
          <w:u w:val="none"/>
        </w:rPr>
        <w:t xml:space="preserve">: The bill </w:t>
      </w:r>
      <w:r>
        <w:rPr>
          <w:rStyle w:val="Hyperlink"/>
          <w:color w:val="auto"/>
          <w:sz w:val="20"/>
          <w:szCs w:val="20"/>
          <w:u w:val="none"/>
        </w:rPr>
        <w:t xml:space="preserve">would prohibit forced arbitration agreements and any agreements that would preclude class action lawsuits. </w:t>
      </w:r>
    </w:p>
    <w:p w14:paraId="44C87878" w14:textId="77777777" w:rsidR="00652D34" w:rsidRPr="00FF02AE" w:rsidRDefault="00652D34" w:rsidP="00652D34">
      <w:pPr>
        <w:keepNext/>
        <w:keepLines/>
        <w:rPr>
          <w:rStyle w:val="Hyperlink"/>
          <w:color w:val="auto"/>
          <w:sz w:val="20"/>
          <w:szCs w:val="20"/>
          <w:u w:val="none"/>
        </w:rPr>
      </w:pPr>
    </w:p>
    <w:p w14:paraId="59C2633E" w14:textId="77777777" w:rsidR="00652D34" w:rsidRPr="00FF02AE" w:rsidRDefault="00652D34" w:rsidP="00652D34">
      <w:pPr>
        <w:keepNext/>
        <w:keepLines/>
        <w:rPr>
          <w:rStyle w:val="Hyperlink"/>
          <w:color w:val="auto"/>
          <w:sz w:val="20"/>
          <w:szCs w:val="20"/>
          <w:u w:val="none"/>
        </w:rPr>
      </w:pPr>
      <w:r w:rsidRPr="00FF02AE">
        <w:rPr>
          <w:rStyle w:val="Hyperlink"/>
          <w:b/>
          <w:color w:val="auto"/>
          <w:sz w:val="20"/>
          <w:szCs w:val="20"/>
          <w:u w:val="none"/>
        </w:rPr>
        <w:t>Introduced</w:t>
      </w:r>
      <w:r w:rsidRPr="00FF02AE">
        <w:rPr>
          <w:rStyle w:val="Hyperlink"/>
          <w:color w:val="auto"/>
          <w:sz w:val="20"/>
          <w:szCs w:val="20"/>
          <w:u w:val="none"/>
        </w:rPr>
        <w:t>:  Feb</w:t>
      </w:r>
      <w:r>
        <w:rPr>
          <w:rStyle w:val="Hyperlink"/>
          <w:color w:val="auto"/>
          <w:sz w:val="20"/>
          <w:szCs w:val="20"/>
          <w:u w:val="none"/>
        </w:rPr>
        <w:t>. 28</w:t>
      </w:r>
      <w:r w:rsidRPr="00FF02AE">
        <w:rPr>
          <w:rStyle w:val="Hyperlink"/>
          <w:color w:val="auto"/>
          <w:sz w:val="20"/>
          <w:szCs w:val="20"/>
          <w:u w:val="none"/>
        </w:rPr>
        <w:t>, 2019</w:t>
      </w:r>
    </w:p>
    <w:p w14:paraId="11661E96" w14:textId="77777777" w:rsidR="00652D34" w:rsidRPr="00FF02AE" w:rsidRDefault="00652D34" w:rsidP="00652D34">
      <w:pPr>
        <w:keepNext/>
        <w:keepLines/>
        <w:rPr>
          <w:rStyle w:val="Hyperlink"/>
          <w:color w:val="auto"/>
          <w:sz w:val="20"/>
          <w:szCs w:val="20"/>
          <w:u w:val="none"/>
        </w:rPr>
      </w:pPr>
    </w:p>
    <w:p w14:paraId="15B02AE6" w14:textId="77777777" w:rsidR="00652D34" w:rsidRPr="00FF02AE" w:rsidRDefault="00652D34" w:rsidP="00652D34">
      <w:pPr>
        <w:keepNext/>
        <w:keepLines/>
        <w:rPr>
          <w:rStyle w:val="Hyperlink"/>
          <w:color w:val="auto"/>
          <w:sz w:val="20"/>
          <w:szCs w:val="20"/>
          <w:u w:val="none"/>
        </w:rPr>
      </w:pPr>
      <w:r w:rsidRPr="00FF02AE">
        <w:rPr>
          <w:rStyle w:val="Hyperlink"/>
          <w:b/>
          <w:color w:val="auto"/>
          <w:sz w:val="20"/>
          <w:szCs w:val="20"/>
          <w:u w:val="none"/>
        </w:rPr>
        <w:t>Status</w:t>
      </w:r>
      <w:r w:rsidRPr="00FF02AE">
        <w:rPr>
          <w:rStyle w:val="Hyperlink"/>
          <w:color w:val="auto"/>
          <w:sz w:val="20"/>
          <w:szCs w:val="20"/>
          <w:u w:val="none"/>
        </w:rPr>
        <w:t>:</w:t>
      </w:r>
      <w:r w:rsidRPr="00FF02AE">
        <w:rPr>
          <w:rStyle w:val="Hyperlink"/>
          <w:color w:val="auto"/>
          <w:sz w:val="20"/>
          <w:szCs w:val="20"/>
          <w:u w:val="none"/>
        </w:rPr>
        <w:tab/>
      </w:r>
      <w:r w:rsidRPr="00B06329">
        <w:rPr>
          <w:rStyle w:val="Hyperlink"/>
          <w:color w:val="auto"/>
          <w:sz w:val="20"/>
          <w:szCs w:val="20"/>
          <w:u w:val="none"/>
        </w:rPr>
        <w:t>Received in the Senate and Read twice and referred to the Committee on the Judiciary</w:t>
      </w:r>
      <w:r>
        <w:rPr>
          <w:rStyle w:val="Hyperlink"/>
          <w:color w:val="auto"/>
          <w:sz w:val="20"/>
          <w:szCs w:val="20"/>
          <w:u w:val="none"/>
        </w:rPr>
        <w:t xml:space="preserve"> on September 24, 2019.</w:t>
      </w:r>
    </w:p>
    <w:p w14:paraId="226A7B32" w14:textId="77777777" w:rsidR="00652D34" w:rsidRPr="00FF02AE" w:rsidRDefault="00652D34" w:rsidP="00652D34">
      <w:pPr>
        <w:keepNext/>
        <w:keepLines/>
        <w:rPr>
          <w:rStyle w:val="Hyperlink"/>
          <w:color w:val="auto"/>
          <w:sz w:val="20"/>
          <w:szCs w:val="20"/>
          <w:u w:val="none"/>
        </w:rPr>
      </w:pPr>
    </w:p>
    <w:p w14:paraId="6A04E522" w14:textId="69FF4AA5" w:rsidR="00652D34" w:rsidRPr="00FF02AE" w:rsidRDefault="00652D34" w:rsidP="00652D34">
      <w:pPr>
        <w:keepNext/>
        <w:keepLines/>
        <w:rPr>
          <w:rStyle w:val="Hyperlink"/>
          <w:color w:val="auto"/>
          <w:sz w:val="20"/>
          <w:szCs w:val="20"/>
          <w:u w:val="none"/>
        </w:rPr>
      </w:pPr>
      <w:r w:rsidRPr="00FF02AE">
        <w:rPr>
          <w:rStyle w:val="Hyperlink"/>
          <w:b/>
          <w:color w:val="auto"/>
          <w:sz w:val="20"/>
          <w:szCs w:val="20"/>
          <w:u w:val="none"/>
        </w:rPr>
        <w:t>Sponsor</w:t>
      </w:r>
      <w:r w:rsidRPr="00FF02AE">
        <w:rPr>
          <w:rStyle w:val="Hyperlink"/>
          <w:color w:val="auto"/>
          <w:sz w:val="20"/>
          <w:szCs w:val="20"/>
          <w:u w:val="none"/>
        </w:rPr>
        <w:t xml:space="preserve">: </w:t>
      </w:r>
      <w:r w:rsidRPr="0027225E">
        <w:rPr>
          <w:rStyle w:val="Hyperlink"/>
          <w:color w:val="auto"/>
          <w:sz w:val="20"/>
          <w:szCs w:val="20"/>
          <w:u w:val="none"/>
        </w:rPr>
        <w:t xml:space="preserve">Rep. Johnson, Henry C. </w:t>
      </w:r>
      <w:r>
        <w:rPr>
          <w:rStyle w:val="Hyperlink"/>
          <w:color w:val="auto"/>
          <w:sz w:val="20"/>
          <w:szCs w:val="20"/>
          <w:u w:val="none"/>
        </w:rPr>
        <w:t>“</w:t>
      </w:r>
      <w:r w:rsidRPr="0027225E">
        <w:rPr>
          <w:rStyle w:val="Hyperlink"/>
          <w:color w:val="auto"/>
          <w:sz w:val="20"/>
          <w:szCs w:val="20"/>
          <w:u w:val="none"/>
        </w:rPr>
        <w:t>Hank,</w:t>
      </w:r>
      <w:r>
        <w:rPr>
          <w:rStyle w:val="Hyperlink"/>
          <w:color w:val="auto"/>
          <w:sz w:val="20"/>
          <w:szCs w:val="20"/>
          <w:u w:val="none"/>
        </w:rPr>
        <w:t>”</w:t>
      </w:r>
      <w:r w:rsidRPr="0027225E">
        <w:rPr>
          <w:rStyle w:val="Hyperlink"/>
          <w:color w:val="auto"/>
          <w:sz w:val="20"/>
          <w:szCs w:val="20"/>
          <w:u w:val="none"/>
        </w:rPr>
        <w:t xml:space="preserve"> Jr. </w:t>
      </w:r>
      <w:r>
        <w:rPr>
          <w:rStyle w:val="Hyperlink"/>
          <w:color w:val="auto"/>
          <w:sz w:val="20"/>
          <w:szCs w:val="20"/>
          <w:u w:val="none"/>
        </w:rPr>
        <w:t>(</w:t>
      </w:r>
      <w:r w:rsidRPr="0027225E">
        <w:rPr>
          <w:rStyle w:val="Hyperlink"/>
          <w:color w:val="auto"/>
          <w:sz w:val="20"/>
          <w:szCs w:val="20"/>
          <w:u w:val="none"/>
        </w:rPr>
        <w:t>D-GA</w:t>
      </w:r>
      <w:r>
        <w:rPr>
          <w:rStyle w:val="Hyperlink"/>
          <w:color w:val="auto"/>
          <w:sz w:val="20"/>
          <w:szCs w:val="20"/>
          <w:u w:val="none"/>
        </w:rPr>
        <w:t>)</w:t>
      </w:r>
      <w:r w:rsidRPr="00FF02AE">
        <w:rPr>
          <w:rStyle w:val="Hyperlink"/>
          <w:color w:val="auto"/>
          <w:sz w:val="20"/>
          <w:szCs w:val="20"/>
          <w:u w:val="none"/>
        </w:rPr>
        <w:t xml:space="preserve">; </w:t>
      </w:r>
      <w:r>
        <w:rPr>
          <w:rStyle w:val="Hyperlink"/>
          <w:color w:val="auto"/>
          <w:sz w:val="20"/>
          <w:szCs w:val="20"/>
          <w:u w:val="none"/>
        </w:rPr>
        <w:t>222</w:t>
      </w:r>
      <w:r w:rsidRPr="00FF02AE">
        <w:rPr>
          <w:rStyle w:val="Hyperlink"/>
          <w:color w:val="auto"/>
          <w:sz w:val="20"/>
          <w:szCs w:val="20"/>
          <w:u w:val="none"/>
        </w:rPr>
        <w:t xml:space="preserve"> cosponsors. </w:t>
      </w:r>
      <w:r w:rsidR="00EC1B54">
        <w:rPr>
          <w:rStyle w:val="Hyperlink"/>
          <w:color w:val="auto"/>
          <w:sz w:val="20"/>
          <w:szCs w:val="20"/>
          <w:u w:val="none"/>
        </w:rPr>
        <w:t>4</w:t>
      </w:r>
      <w:r>
        <w:rPr>
          <w:rStyle w:val="Hyperlink"/>
          <w:color w:val="auto"/>
          <w:sz w:val="20"/>
          <w:szCs w:val="20"/>
          <w:u w:val="none"/>
        </w:rPr>
        <w:t xml:space="preserve">% chance of enactment (according to </w:t>
      </w:r>
      <w:hyperlink r:id="rId34" w:history="1">
        <w:proofErr w:type="spellStart"/>
        <w:r w:rsidRPr="003D034C">
          <w:rPr>
            <w:rStyle w:val="Hyperlink"/>
            <w:sz w:val="20"/>
            <w:szCs w:val="20"/>
          </w:rPr>
          <w:t>govtrack</w:t>
        </w:r>
        <w:proofErr w:type="spellEnd"/>
      </w:hyperlink>
      <w:r>
        <w:rPr>
          <w:rStyle w:val="Hyperlink"/>
          <w:color w:val="auto"/>
          <w:sz w:val="20"/>
          <w:szCs w:val="20"/>
          <w:u w:val="none"/>
        </w:rPr>
        <w:t>)</w:t>
      </w:r>
      <w:r w:rsidRPr="00FF02AE">
        <w:rPr>
          <w:rStyle w:val="Hyperlink"/>
          <w:color w:val="auto"/>
          <w:sz w:val="20"/>
          <w:szCs w:val="20"/>
          <w:u w:val="none"/>
        </w:rPr>
        <w:t xml:space="preserve">. </w:t>
      </w:r>
    </w:p>
    <w:p w14:paraId="58D73D7D" w14:textId="77777777" w:rsidR="00652D34" w:rsidRDefault="00652D34" w:rsidP="00652D34">
      <w:pPr>
        <w:keepNext/>
        <w:keepLines/>
        <w:rPr>
          <w:rStyle w:val="Hyperlink"/>
          <w:sz w:val="20"/>
          <w:szCs w:val="20"/>
        </w:rPr>
      </w:pPr>
    </w:p>
    <w:p w14:paraId="545ED314" w14:textId="77777777" w:rsidR="00652D34" w:rsidRDefault="00652D34" w:rsidP="00652D34">
      <w:pPr>
        <w:rPr>
          <w:b/>
          <w:shd w:val="clear" w:color="auto" w:fill="FFFFFF"/>
        </w:rPr>
      </w:pPr>
      <w:r w:rsidRPr="006E726C">
        <w:rPr>
          <w:rStyle w:val="Hyperlink"/>
          <w:b/>
          <w:color w:val="auto"/>
          <w:sz w:val="20"/>
          <w:szCs w:val="20"/>
          <w:u w:val="none"/>
        </w:rPr>
        <w:t>Details</w:t>
      </w:r>
      <w:r w:rsidRPr="00C87157">
        <w:rPr>
          <w:rStyle w:val="Hyperlink"/>
          <w:sz w:val="20"/>
          <w:szCs w:val="20"/>
          <w:u w:val="none"/>
        </w:rPr>
        <w:t>:</w:t>
      </w:r>
      <w:r w:rsidRPr="006E726C">
        <w:rPr>
          <w:rStyle w:val="Hyperlink"/>
          <w:sz w:val="20"/>
          <w:szCs w:val="20"/>
          <w:u w:val="none"/>
        </w:rPr>
        <w:t xml:space="preserve"> </w:t>
      </w:r>
      <w:hyperlink r:id="rId35" w:history="1">
        <w:r w:rsidRPr="00A656EB">
          <w:rPr>
            <w:rStyle w:val="Hyperlink"/>
            <w:sz w:val="20"/>
            <w:szCs w:val="20"/>
          </w:rPr>
          <w:t>https://www.congress.gov/bill/116th-congress/house-bill/1423</w:t>
        </w:r>
      </w:hyperlink>
    </w:p>
    <w:p w14:paraId="54D48AF8" w14:textId="77777777" w:rsidR="00652D34" w:rsidRPr="007505EB" w:rsidRDefault="00652D34" w:rsidP="00652D34">
      <w:pPr>
        <w:rPr>
          <w:b/>
          <w:sz w:val="20"/>
          <w:szCs w:val="20"/>
          <w:shd w:val="clear" w:color="auto" w:fill="FFFFFF"/>
        </w:rPr>
      </w:pPr>
    </w:p>
    <w:p w14:paraId="78E42ABA" w14:textId="77777777" w:rsidR="00652D34" w:rsidRDefault="00652D34" w:rsidP="00652D34">
      <w:pPr>
        <w:keepNext/>
        <w:keepLines/>
        <w:rPr>
          <w:b/>
          <w:smallCaps/>
        </w:rPr>
      </w:pPr>
      <w:r>
        <w:rPr>
          <w:b/>
          <w:smallCaps/>
        </w:rPr>
        <w:t>H.R. 2514—Counter Act of 2019</w:t>
      </w:r>
    </w:p>
    <w:p w14:paraId="64480B38" w14:textId="77777777" w:rsidR="00652D34" w:rsidRPr="008A1086" w:rsidRDefault="00652D34" w:rsidP="00652D34">
      <w:pPr>
        <w:keepNext/>
        <w:keepLines/>
        <w:rPr>
          <w:smallCaps/>
          <w:sz w:val="20"/>
          <w:szCs w:val="20"/>
        </w:rPr>
      </w:pPr>
    </w:p>
    <w:p w14:paraId="3AE341AE" w14:textId="77777777" w:rsidR="00652D34" w:rsidRDefault="00652D34" w:rsidP="00652D34">
      <w:pPr>
        <w:keepNext/>
        <w:keepLines/>
        <w:rPr>
          <w:bCs/>
          <w:sz w:val="20"/>
          <w:szCs w:val="20"/>
        </w:rPr>
      </w:pPr>
      <w:r w:rsidRPr="002F3D44">
        <w:rPr>
          <w:b/>
          <w:bCs/>
          <w:sz w:val="20"/>
          <w:szCs w:val="20"/>
        </w:rPr>
        <w:t>Summary</w:t>
      </w:r>
      <w:r w:rsidRPr="002F3D44">
        <w:rPr>
          <w:bCs/>
          <w:sz w:val="20"/>
          <w:szCs w:val="20"/>
        </w:rPr>
        <w:t xml:space="preserve">: </w:t>
      </w:r>
      <w:r w:rsidRPr="00630633">
        <w:rPr>
          <w:bCs/>
          <w:sz w:val="20"/>
          <w:szCs w:val="20"/>
        </w:rPr>
        <w:t xml:space="preserve">This bill </w:t>
      </w:r>
      <w:r>
        <w:rPr>
          <w:bCs/>
          <w:sz w:val="20"/>
          <w:szCs w:val="20"/>
        </w:rPr>
        <w:t xml:space="preserve">would make changes to the Bank Secrecy Act and anti-money laundering laws. It would require the financial regulators and Financial Crimes Enforcement Network to each appoint a civil liberties and privacy officer who would need to consult on any new regulations. It would create a public-private information sharing program between FinCEN and the financial services industry, and it would require AML training for examiners. </w:t>
      </w:r>
    </w:p>
    <w:p w14:paraId="3B5B7DFD" w14:textId="77777777" w:rsidR="00652D34" w:rsidRPr="002F3D44" w:rsidRDefault="00652D34" w:rsidP="00652D34">
      <w:pPr>
        <w:keepNext/>
        <w:keepLines/>
        <w:rPr>
          <w:bCs/>
          <w:sz w:val="20"/>
          <w:szCs w:val="20"/>
        </w:rPr>
      </w:pPr>
    </w:p>
    <w:p w14:paraId="3FFD1B37"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May 3, 2019</w:t>
      </w:r>
    </w:p>
    <w:p w14:paraId="6C09F1AF" w14:textId="77777777" w:rsidR="00652D34" w:rsidRPr="002F3D44" w:rsidRDefault="00652D34" w:rsidP="00652D34">
      <w:pPr>
        <w:keepNext/>
        <w:keepLines/>
        <w:rPr>
          <w:bCs/>
          <w:sz w:val="20"/>
          <w:szCs w:val="20"/>
        </w:rPr>
      </w:pPr>
    </w:p>
    <w:p w14:paraId="5489A535"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passed the House of Representatives on October 28, 2019 and was received in the Senate and referred to the Senate Banking Committee on October 29, 2019.</w:t>
      </w:r>
    </w:p>
    <w:p w14:paraId="3F93CBFA" w14:textId="77777777" w:rsidR="00652D34" w:rsidRPr="002F3D44" w:rsidRDefault="00652D34" w:rsidP="00652D34">
      <w:pPr>
        <w:keepNext/>
        <w:keepLines/>
        <w:rPr>
          <w:bCs/>
          <w:sz w:val="20"/>
          <w:szCs w:val="20"/>
        </w:rPr>
      </w:pPr>
    </w:p>
    <w:p w14:paraId="24051AFA" w14:textId="5DA53F2E"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 xml:space="preserve">Rep. Emanuel Cleaver (D-MO); 2 co-sponsors, </w:t>
      </w:r>
      <w:r w:rsidR="00EC1B54">
        <w:rPr>
          <w:bCs/>
          <w:sz w:val="20"/>
          <w:szCs w:val="20"/>
        </w:rPr>
        <w:t>4</w:t>
      </w:r>
      <w:r>
        <w:rPr>
          <w:bCs/>
          <w:sz w:val="20"/>
          <w:szCs w:val="20"/>
        </w:rPr>
        <w:t xml:space="preserve">% </w:t>
      </w:r>
      <w:r w:rsidRPr="002F3D44">
        <w:rPr>
          <w:bCs/>
          <w:sz w:val="20"/>
          <w:szCs w:val="20"/>
        </w:rPr>
        <w:t xml:space="preserve">chance of enactment (according to </w:t>
      </w:r>
      <w:hyperlink r:id="rId36" w:history="1">
        <w:proofErr w:type="spellStart"/>
        <w:r w:rsidRPr="003D034C">
          <w:rPr>
            <w:rStyle w:val="Hyperlink"/>
            <w:bCs/>
            <w:sz w:val="20"/>
            <w:szCs w:val="20"/>
          </w:rPr>
          <w:t>govtrack</w:t>
        </w:r>
        <w:proofErr w:type="spellEnd"/>
      </w:hyperlink>
      <w:r w:rsidRPr="002F3D44">
        <w:rPr>
          <w:bCs/>
          <w:sz w:val="20"/>
          <w:szCs w:val="20"/>
        </w:rPr>
        <w:t>).</w:t>
      </w:r>
    </w:p>
    <w:p w14:paraId="72E8A489" w14:textId="77777777" w:rsidR="00652D34" w:rsidRDefault="00652D34" w:rsidP="00652D34">
      <w:pPr>
        <w:rPr>
          <w:bCs/>
          <w:sz w:val="20"/>
          <w:szCs w:val="20"/>
        </w:rPr>
      </w:pPr>
    </w:p>
    <w:p w14:paraId="61FD130E" w14:textId="77777777" w:rsidR="00652D34" w:rsidRDefault="00652D34" w:rsidP="00652D34">
      <w:pPr>
        <w:rPr>
          <w:rStyle w:val="Hyperlink"/>
          <w:sz w:val="20"/>
          <w:szCs w:val="20"/>
        </w:rPr>
      </w:pPr>
      <w:r w:rsidRPr="00CD2317">
        <w:rPr>
          <w:b/>
          <w:sz w:val="20"/>
          <w:szCs w:val="20"/>
        </w:rPr>
        <w:t>Details</w:t>
      </w:r>
      <w:r w:rsidRPr="0015744F">
        <w:rPr>
          <w:sz w:val="20"/>
          <w:szCs w:val="20"/>
        </w:rPr>
        <w:t>:</w:t>
      </w:r>
      <w:r w:rsidRPr="008841B1">
        <w:t xml:space="preserve"> </w:t>
      </w:r>
      <w:hyperlink r:id="rId37" w:history="1">
        <w:r w:rsidRPr="00256D45">
          <w:rPr>
            <w:rStyle w:val="Hyperlink"/>
            <w:sz w:val="20"/>
            <w:szCs w:val="20"/>
          </w:rPr>
          <w:t>https://www.congress.gov/bill/116th-congress/house-bill/2514?q=%7B%22search%22%3A%5B%22hr2514%22%5D%7D&amp;r=1&amp;s=2</w:t>
        </w:r>
      </w:hyperlink>
    </w:p>
    <w:p w14:paraId="44D0E085" w14:textId="77777777" w:rsidR="00652D34" w:rsidRDefault="00652D34" w:rsidP="00652D34">
      <w:pPr>
        <w:rPr>
          <w:rStyle w:val="Hyperlink"/>
          <w:sz w:val="20"/>
          <w:szCs w:val="20"/>
        </w:rPr>
      </w:pPr>
    </w:p>
    <w:p w14:paraId="1C421F64" w14:textId="77777777" w:rsidR="00652D34" w:rsidRDefault="00652D34" w:rsidP="00652D34">
      <w:pPr>
        <w:keepNext/>
        <w:keepLines/>
        <w:rPr>
          <w:rFonts w:ascii="Times New Roman Bold" w:hAnsi="Times New Roman Bold"/>
          <w:b/>
        </w:rPr>
      </w:pPr>
      <w:r w:rsidRPr="00630633">
        <w:rPr>
          <w:b/>
          <w:smallCaps/>
        </w:rPr>
        <w:lastRenderedPageBreak/>
        <w:t xml:space="preserve">H.R. </w:t>
      </w:r>
      <w:r>
        <w:rPr>
          <w:b/>
          <w:smallCaps/>
        </w:rPr>
        <w:t>2630—</w:t>
      </w:r>
      <w:r w:rsidRPr="002C5C32">
        <w:rPr>
          <w:b/>
          <w:smallCaps/>
        </w:rPr>
        <w:t>Cash Always Should be Honored (CASH) Act</w:t>
      </w:r>
    </w:p>
    <w:p w14:paraId="2FBB0756" w14:textId="77777777" w:rsidR="00652D34" w:rsidRPr="00667311" w:rsidRDefault="00652D34" w:rsidP="00652D34">
      <w:pPr>
        <w:keepNext/>
        <w:keepLines/>
        <w:rPr>
          <w:rFonts w:ascii="Times New Roman Bold" w:hAnsi="Times New Roman Bold"/>
          <w:b/>
          <w:sz w:val="20"/>
          <w:szCs w:val="20"/>
        </w:rPr>
      </w:pPr>
    </w:p>
    <w:p w14:paraId="35153713" w14:textId="77777777" w:rsidR="00652D34" w:rsidRDefault="00652D34" w:rsidP="00652D34">
      <w:pPr>
        <w:keepNext/>
        <w:keepLines/>
        <w:rPr>
          <w:bCs/>
          <w:sz w:val="20"/>
          <w:szCs w:val="20"/>
        </w:rPr>
      </w:pPr>
      <w:r w:rsidRPr="002F3D44">
        <w:rPr>
          <w:b/>
          <w:bCs/>
          <w:sz w:val="20"/>
          <w:szCs w:val="20"/>
        </w:rPr>
        <w:t>Summary</w:t>
      </w:r>
      <w:r w:rsidRPr="002F3D44">
        <w:rPr>
          <w:bCs/>
          <w:sz w:val="20"/>
          <w:szCs w:val="20"/>
        </w:rPr>
        <w:t xml:space="preserve">: </w:t>
      </w:r>
      <w:r w:rsidRPr="00630633">
        <w:rPr>
          <w:bCs/>
          <w:sz w:val="20"/>
          <w:szCs w:val="20"/>
        </w:rPr>
        <w:t xml:space="preserve">This bill </w:t>
      </w:r>
      <w:r>
        <w:rPr>
          <w:bCs/>
          <w:sz w:val="20"/>
          <w:szCs w:val="20"/>
        </w:rPr>
        <w:t>would</w:t>
      </w:r>
      <w:r w:rsidRPr="002C5C32">
        <w:rPr>
          <w:bCs/>
          <w:sz w:val="20"/>
          <w:szCs w:val="20"/>
        </w:rPr>
        <w:t xml:space="preserve"> make it unlawful for any physical retail establishment to refuse to accept cash as payment.</w:t>
      </w:r>
    </w:p>
    <w:p w14:paraId="09EE9CA9" w14:textId="77777777" w:rsidR="00652D34" w:rsidRDefault="00652D34" w:rsidP="00652D34">
      <w:pPr>
        <w:keepNext/>
        <w:keepLines/>
        <w:rPr>
          <w:bCs/>
          <w:sz w:val="20"/>
          <w:szCs w:val="20"/>
        </w:rPr>
      </w:pPr>
    </w:p>
    <w:p w14:paraId="21FCC12F"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May 9, 2019</w:t>
      </w:r>
    </w:p>
    <w:p w14:paraId="788BEDFB" w14:textId="77777777" w:rsidR="00652D34" w:rsidRPr="002F3D44" w:rsidRDefault="00652D34" w:rsidP="00652D34">
      <w:pPr>
        <w:keepNext/>
        <w:keepLines/>
        <w:rPr>
          <w:bCs/>
          <w:sz w:val="20"/>
          <w:szCs w:val="20"/>
        </w:rPr>
      </w:pPr>
    </w:p>
    <w:p w14:paraId="2B35A215"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w:t>
      </w:r>
      <w:r w:rsidRPr="00103040">
        <w:rPr>
          <w:bCs/>
          <w:sz w:val="20"/>
          <w:szCs w:val="20"/>
        </w:rPr>
        <w:t>referred to</w:t>
      </w:r>
      <w:r w:rsidRPr="002C5C32">
        <w:rPr>
          <w:bCs/>
          <w:sz w:val="20"/>
          <w:szCs w:val="20"/>
        </w:rPr>
        <w:t xml:space="preserve"> the House Committee on Energy and Commerce</w:t>
      </w:r>
      <w:r>
        <w:rPr>
          <w:bCs/>
          <w:sz w:val="20"/>
          <w:szCs w:val="20"/>
        </w:rPr>
        <w:t xml:space="preserve"> on May 9, 2019.</w:t>
      </w:r>
    </w:p>
    <w:p w14:paraId="4397C8AF" w14:textId="77777777" w:rsidR="00652D34" w:rsidRPr="002F3D44" w:rsidRDefault="00652D34" w:rsidP="00652D34">
      <w:pPr>
        <w:keepNext/>
        <w:keepLines/>
        <w:rPr>
          <w:bCs/>
          <w:sz w:val="20"/>
          <w:szCs w:val="20"/>
        </w:rPr>
      </w:pPr>
    </w:p>
    <w:p w14:paraId="30FABF3C" w14:textId="0835FA79"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 xml:space="preserve">Rep. David </w:t>
      </w:r>
      <w:proofErr w:type="spellStart"/>
      <w:r>
        <w:rPr>
          <w:bCs/>
          <w:sz w:val="20"/>
          <w:szCs w:val="20"/>
        </w:rPr>
        <w:t>Cicilline</w:t>
      </w:r>
      <w:proofErr w:type="spellEnd"/>
      <w:r>
        <w:rPr>
          <w:bCs/>
          <w:sz w:val="20"/>
          <w:szCs w:val="20"/>
        </w:rPr>
        <w:t xml:space="preserve"> (D-RI); 10</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38" w:history="1">
        <w:proofErr w:type="spellStart"/>
        <w:r w:rsidRPr="003D034C">
          <w:rPr>
            <w:rStyle w:val="Hyperlink"/>
            <w:bCs/>
            <w:sz w:val="20"/>
            <w:szCs w:val="20"/>
          </w:rPr>
          <w:t>govtrack</w:t>
        </w:r>
        <w:proofErr w:type="spellEnd"/>
      </w:hyperlink>
      <w:r>
        <w:rPr>
          <w:bCs/>
          <w:sz w:val="20"/>
          <w:szCs w:val="20"/>
        </w:rPr>
        <w:t>).</w:t>
      </w:r>
    </w:p>
    <w:p w14:paraId="1E873C96" w14:textId="77777777" w:rsidR="00652D34" w:rsidRDefault="00652D34" w:rsidP="00652D34">
      <w:pPr>
        <w:rPr>
          <w:bCs/>
          <w:sz w:val="20"/>
          <w:szCs w:val="20"/>
        </w:rPr>
      </w:pPr>
    </w:p>
    <w:p w14:paraId="452C0D86" w14:textId="77777777" w:rsidR="00652D34" w:rsidRDefault="00652D34" w:rsidP="00652D34">
      <w:pPr>
        <w:rPr>
          <w:b/>
          <w:shd w:val="clear" w:color="auto" w:fill="FFFFFF"/>
        </w:rPr>
      </w:pPr>
      <w:r w:rsidRPr="00CD2317">
        <w:rPr>
          <w:b/>
          <w:sz w:val="20"/>
          <w:szCs w:val="20"/>
        </w:rPr>
        <w:t>Details</w:t>
      </w:r>
      <w:r w:rsidRPr="0015744F">
        <w:rPr>
          <w:sz w:val="20"/>
          <w:szCs w:val="20"/>
        </w:rPr>
        <w:t>:</w:t>
      </w:r>
      <w:r w:rsidRPr="002C5C32">
        <w:t xml:space="preserve"> </w:t>
      </w:r>
      <w:hyperlink r:id="rId39" w:history="1">
        <w:r w:rsidRPr="00807E3F">
          <w:rPr>
            <w:rStyle w:val="Hyperlink"/>
            <w:sz w:val="20"/>
            <w:szCs w:val="20"/>
          </w:rPr>
          <w:t>https://www.congress.gov/bill/116th-congress/house-bill/2630</w:t>
        </w:r>
      </w:hyperlink>
    </w:p>
    <w:p w14:paraId="460FAF03" w14:textId="61ED02F8" w:rsidR="00652D34" w:rsidRDefault="00652D34" w:rsidP="00652D34">
      <w:pPr>
        <w:rPr>
          <w:b/>
          <w:shd w:val="clear" w:color="auto" w:fill="FFFFFF"/>
        </w:rPr>
      </w:pPr>
    </w:p>
    <w:p w14:paraId="5C97D1F0" w14:textId="7897FD5D" w:rsidR="00EA3083" w:rsidRPr="00EA3083" w:rsidRDefault="00EA3083" w:rsidP="00652D34">
      <w:pPr>
        <w:rPr>
          <w:b/>
          <w:smallCaps/>
        </w:rPr>
      </w:pPr>
      <w:r>
        <w:rPr>
          <w:b/>
          <w:shd w:val="clear" w:color="auto" w:fill="FFFFFF"/>
        </w:rPr>
        <w:t>H.R. 4501</w:t>
      </w:r>
      <w:r w:rsidRPr="00EA3083">
        <w:rPr>
          <w:b/>
          <w:shd w:val="clear" w:color="auto" w:fill="FFFFFF"/>
        </w:rPr>
        <w:t>—</w:t>
      </w:r>
      <w:r w:rsidRPr="00EA3083">
        <w:rPr>
          <w:b/>
          <w:smallCaps/>
        </w:rPr>
        <w:t xml:space="preserve"> </w:t>
      </w:r>
      <w:r>
        <w:rPr>
          <w:b/>
          <w:smallCaps/>
        </w:rPr>
        <w:t>Consumer Transaction Account Protection</w:t>
      </w:r>
      <w:r w:rsidRPr="00B60FF6">
        <w:rPr>
          <w:b/>
          <w:smallCaps/>
        </w:rPr>
        <w:t xml:space="preserve"> Act of 2019</w:t>
      </w:r>
      <w:r>
        <w:rPr>
          <w:b/>
          <w:shd w:val="clear" w:color="auto" w:fill="FFFFFF"/>
        </w:rPr>
        <w:t xml:space="preserve"> </w:t>
      </w:r>
    </w:p>
    <w:p w14:paraId="56A3B895" w14:textId="1C1D5504" w:rsidR="00EA3083" w:rsidRDefault="00EA3083" w:rsidP="00652D34">
      <w:pPr>
        <w:rPr>
          <w:b/>
          <w:shd w:val="clear" w:color="auto" w:fill="FFFFFF"/>
        </w:rPr>
      </w:pPr>
    </w:p>
    <w:p w14:paraId="712C93C6" w14:textId="02A149A2" w:rsidR="00EA3083" w:rsidRDefault="00EA3083" w:rsidP="00EA3083">
      <w:pPr>
        <w:keepNext/>
        <w:keepLines/>
        <w:rPr>
          <w:bCs/>
          <w:sz w:val="20"/>
          <w:szCs w:val="20"/>
        </w:rPr>
      </w:pPr>
      <w:r w:rsidRPr="002F3D44">
        <w:rPr>
          <w:b/>
          <w:bCs/>
          <w:sz w:val="20"/>
          <w:szCs w:val="20"/>
        </w:rPr>
        <w:t>Summary</w:t>
      </w:r>
      <w:r w:rsidRPr="002F3D44">
        <w:rPr>
          <w:bCs/>
          <w:sz w:val="20"/>
          <w:szCs w:val="20"/>
        </w:rPr>
        <w:t xml:space="preserve">: </w:t>
      </w:r>
      <w:r w:rsidRPr="00630633">
        <w:rPr>
          <w:bCs/>
          <w:sz w:val="20"/>
          <w:szCs w:val="20"/>
        </w:rPr>
        <w:t xml:space="preserve">This bill </w:t>
      </w:r>
      <w:r>
        <w:rPr>
          <w:bCs/>
          <w:sz w:val="20"/>
          <w:szCs w:val="20"/>
        </w:rPr>
        <w:t xml:space="preserve">would </w:t>
      </w:r>
      <w:r w:rsidRPr="00EA3083">
        <w:rPr>
          <w:bCs/>
          <w:sz w:val="20"/>
          <w:szCs w:val="20"/>
        </w:rPr>
        <w:t>specif</w:t>
      </w:r>
      <w:r>
        <w:rPr>
          <w:bCs/>
          <w:sz w:val="20"/>
          <w:szCs w:val="20"/>
        </w:rPr>
        <w:t xml:space="preserve">y </w:t>
      </w:r>
      <w:r w:rsidRPr="00EA3083">
        <w:rPr>
          <w:bCs/>
          <w:sz w:val="20"/>
          <w:szCs w:val="20"/>
        </w:rPr>
        <w:t>that consumer transaction account deposits of an insured depository institution shall not be considered to be funds obtained through a deposit broker.</w:t>
      </w:r>
    </w:p>
    <w:p w14:paraId="562DF72F" w14:textId="77777777" w:rsidR="00EA3083" w:rsidRDefault="00EA3083" w:rsidP="00EA3083">
      <w:pPr>
        <w:keepNext/>
        <w:keepLines/>
        <w:rPr>
          <w:bCs/>
          <w:sz w:val="20"/>
          <w:szCs w:val="20"/>
        </w:rPr>
      </w:pPr>
    </w:p>
    <w:p w14:paraId="3C70A16A" w14:textId="4763203F" w:rsidR="00EA3083" w:rsidRPr="002F3D44" w:rsidRDefault="00EA3083" w:rsidP="00EA3083">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September 26, 2019</w:t>
      </w:r>
    </w:p>
    <w:p w14:paraId="47ED2318" w14:textId="77777777" w:rsidR="00EA3083" w:rsidRPr="002F3D44" w:rsidRDefault="00EA3083" w:rsidP="00EA3083">
      <w:pPr>
        <w:keepNext/>
        <w:keepLines/>
        <w:rPr>
          <w:bCs/>
          <w:sz w:val="20"/>
          <w:szCs w:val="20"/>
        </w:rPr>
      </w:pPr>
    </w:p>
    <w:p w14:paraId="6F682369" w14:textId="4E6FF439" w:rsidR="00EA3083" w:rsidRPr="002F3D44" w:rsidRDefault="00EA3083" w:rsidP="00EA3083">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w:t>
      </w:r>
      <w:r w:rsidRPr="00103040">
        <w:rPr>
          <w:bCs/>
          <w:sz w:val="20"/>
          <w:szCs w:val="20"/>
        </w:rPr>
        <w:t>referred to</w:t>
      </w:r>
      <w:r w:rsidRPr="002C5C32">
        <w:rPr>
          <w:bCs/>
          <w:sz w:val="20"/>
          <w:szCs w:val="20"/>
        </w:rPr>
        <w:t xml:space="preserve"> the House Committee on </w:t>
      </w:r>
      <w:r>
        <w:rPr>
          <w:bCs/>
          <w:sz w:val="20"/>
          <w:szCs w:val="20"/>
        </w:rPr>
        <w:t xml:space="preserve">Financial Services </w:t>
      </w:r>
      <w:r w:rsidR="006A7CA1">
        <w:rPr>
          <w:bCs/>
          <w:sz w:val="20"/>
          <w:szCs w:val="20"/>
        </w:rPr>
        <w:t xml:space="preserve">on </w:t>
      </w:r>
      <w:r>
        <w:rPr>
          <w:bCs/>
          <w:sz w:val="20"/>
          <w:szCs w:val="20"/>
        </w:rPr>
        <w:t>September 26, 2019.</w:t>
      </w:r>
    </w:p>
    <w:p w14:paraId="09236F3B" w14:textId="77777777" w:rsidR="00EA3083" w:rsidRPr="002F3D44" w:rsidRDefault="00EA3083" w:rsidP="00EA3083">
      <w:pPr>
        <w:keepNext/>
        <w:keepLines/>
        <w:rPr>
          <w:bCs/>
          <w:sz w:val="20"/>
          <w:szCs w:val="20"/>
        </w:rPr>
      </w:pPr>
    </w:p>
    <w:p w14:paraId="2F6ED61E" w14:textId="1E75830D" w:rsidR="00EA3083" w:rsidRDefault="00EA3083" w:rsidP="00EA3083">
      <w:pPr>
        <w:rPr>
          <w:bCs/>
          <w:sz w:val="20"/>
          <w:szCs w:val="20"/>
        </w:rPr>
      </w:pPr>
      <w:r w:rsidRPr="002F3D44">
        <w:rPr>
          <w:b/>
          <w:bCs/>
          <w:sz w:val="20"/>
          <w:szCs w:val="20"/>
        </w:rPr>
        <w:t>Sponsor</w:t>
      </w:r>
      <w:r w:rsidRPr="002F3D44">
        <w:rPr>
          <w:bCs/>
          <w:sz w:val="20"/>
          <w:szCs w:val="20"/>
        </w:rPr>
        <w:t xml:space="preserve">: </w:t>
      </w:r>
      <w:r>
        <w:rPr>
          <w:bCs/>
          <w:sz w:val="20"/>
          <w:szCs w:val="20"/>
        </w:rPr>
        <w:t>Rep. Roger Williams (R-TX); 1</w:t>
      </w:r>
      <w:r w:rsidRPr="002F3D44">
        <w:rPr>
          <w:bCs/>
          <w:sz w:val="20"/>
          <w:szCs w:val="20"/>
        </w:rPr>
        <w:t xml:space="preserve"> co-sponsor.</w:t>
      </w:r>
      <w:r>
        <w:rPr>
          <w:bCs/>
          <w:sz w:val="20"/>
          <w:szCs w:val="20"/>
        </w:rPr>
        <w:t xml:space="preserve">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40" w:history="1">
        <w:proofErr w:type="spellStart"/>
        <w:r w:rsidRPr="003D034C">
          <w:rPr>
            <w:rStyle w:val="Hyperlink"/>
            <w:bCs/>
            <w:sz w:val="20"/>
            <w:szCs w:val="20"/>
          </w:rPr>
          <w:t>govtrack</w:t>
        </w:r>
        <w:proofErr w:type="spellEnd"/>
      </w:hyperlink>
      <w:r>
        <w:rPr>
          <w:bCs/>
          <w:sz w:val="20"/>
          <w:szCs w:val="20"/>
        </w:rPr>
        <w:t>).</w:t>
      </w:r>
    </w:p>
    <w:p w14:paraId="4A1912C4" w14:textId="77777777" w:rsidR="00EA3083" w:rsidRDefault="00EA3083" w:rsidP="00EA3083">
      <w:pPr>
        <w:rPr>
          <w:bCs/>
          <w:sz w:val="20"/>
          <w:szCs w:val="20"/>
        </w:rPr>
      </w:pPr>
    </w:p>
    <w:p w14:paraId="3EF1C930" w14:textId="2DCDDFA9" w:rsidR="00EA3083" w:rsidRDefault="00EA3083" w:rsidP="00EA3083">
      <w:pPr>
        <w:rPr>
          <w:b/>
          <w:shd w:val="clear" w:color="auto" w:fill="FFFFFF"/>
        </w:rPr>
      </w:pPr>
      <w:r w:rsidRPr="00CD2317">
        <w:rPr>
          <w:b/>
          <w:sz w:val="20"/>
          <w:szCs w:val="20"/>
        </w:rPr>
        <w:t>Details</w:t>
      </w:r>
      <w:r w:rsidRPr="0015744F">
        <w:rPr>
          <w:sz w:val="20"/>
          <w:szCs w:val="20"/>
        </w:rPr>
        <w:t>:</w:t>
      </w:r>
      <w:r w:rsidRPr="002C5C32">
        <w:t xml:space="preserve"> </w:t>
      </w:r>
      <w:hyperlink r:id="rId41" w:history="1">
        <w:r>
          <w:rPr>
            <w:rStyle w:val="Hyperlink"/>
            <w:sz w:val="20"/>
            <w:szCs w:val="20"/>
          </w:rPr>
          <w:t>https://www.congress.gov/bill/116th-congress/house-bill/4501?r=11&amp;s=1</w:t>
        </w:r>
      </w:hyperlink>
    </w:p>
    <w:p w14:paraId="4890AC3E" w14:textId="77777777" w:rsidR="00EA3083" w:rsidRDefault="00EA3083" w:rsidP="00652D34">
      <w:pPr>
        <w:rPr>
          <w:b/>
          <w:shd w:val="clear" w:color="auto" w:fill="FFFFFF"/>
        </w:rPr>
      </w:pPr>
    </w:p>
    <w:p w14:paraId="62B9DE0E" w14:textId="77777777" w:rsidR="00652D34" w:rsidRDefault="00652D34" w:rsidP="00652D34">
      <w:pPr>
        <w:rPr>
          <w:b/>
          <w:smallCaps/>
        </w:rPr>
      </w:pPr>
      <w:r>
        <w:rPr>
          <w:b/>
          <w:shd w:val="clear" w:color="auto" w:fill="FFFFFF"/>
        </w:rPr>
        <w:t>H.R. 4767</w:t>
      </w:r>
      <w:r>
        <w:rPr>
          <w:b/>
          <w:smallCaps/>
        </w:rPr>
        <w:t>—</w:t>
      </w:r>
      <w:r w:rsidRPr="00B60FF6">
        <w:rPr>
          <w:b/>
          <w:smallCaps/>
        </w:rPr>
        <w:t>Financial Services Innovation Act of 2019</w:t>
      </w:r>
    </w:p>
    <w:p w14:paraId="0F88A25F" w14:textId="77777777" w:rsidR="00652D34" w:rsidRDefault="00652D34" w:rsidP="00652D34">
      <w:pPr>
        <w:rPr>
          <w:b/>
          <w:smallCaps/>
        </w:rPr>
      </w:pPr>
    </w:p>
    <w:p w14:paraId="07C9BD7A" w14:textId="77777777" w:rsidR="00652D34" w:rsidRDefault="00652D34" w:rsidP="00652D34">
      <w:pPr>
        <w:keepNext/>
        <w:keepLines/>
        <w:rPr>
          <w:bCs/>
          <w:sz w:val="20"/>
          <w:szCs w:val="20"/>
        </w:rPr>
      </w:pPr>
      <w:r w:rsidRPr="002F3D44">
        <w:rPr>
          <w:b/>
          <w:bCs/>
          <w:sz w:val="20"/>
          <w:szCs w:val="20"/>
        </w:rPr>
        <w:t>Summary</w:t>
      </w:r>
      <w:r w:rsidRPr="002F3D44">
        <w:rPr>
          <w:bCs/>
          <w:sz w:val="20"/>
          <w:szCs w:val="20"/>
        </w:rPr>
        <w:t xml:space="preserve">: </w:t>
      </w:r>
      <w:r>
        <w:rPr>
          <w:bCs/>
          <w:sz w:val="20"/>
          <w:szCs w:val="20"/>
        </w:rPr>
        <w:t>The bill r</w:t>
      </w:r>
      <w:r w:rsidRPr="00B60FF6">
        <w:rPr>
          <w:bCs/>
          <w:sz w:val="20"/>
          <w:szCs w:val="20"/>
        </w:rPr>
        <w:t>equires federal regulators to create Financial Services Innovation Offices (FSIOs) within their agencies to foster innovation in financial services.</w:t>
      </w:r>
      <w:r>
        <w:rPr>
          <w:bCs/>
          <w:sz w:val="20"/>
          <w:szCs w:val="20"/>
        </w:rPr>
        <w:t xml:space="preserve"> </w:t>
      </w:r>
      <w:r w:rsidRPr="00B60FF6">
        <w:rPr>
          <w:bCs/>
          <w:sz w:val="20"/>
          <w:szCs w:val="20"/>
        </w:rPr>
        <w:t>Companies would also be able to apply for an “enforceable compliance agreement” with the FSIOs that, if accepted, will allow them to provide an innovative product or service under an alternative compliance pla</w:t>
      </w:r>
      <w:r>
        <w:rPr>
          <w:bCs/>
          <w:sz w:val="20"/>
          <w:szCs w:val="20"/>
        </w:rPr>
        <w:t>n.</w:t>
      </w:r>
    </w:p>
    <w:p w14:paraId="6176B62D" w14:textId="77777777" w:rsidR="00652D34" w:rsidRDefault="00652D34" w:rsidP="00652D34">
      <w:pPr>
        <w:keepNext/>
        <w:keepLines/>
        <w:rPr>
          <w:bCs/>
          <w:sz w:val="20"/>
          <w:szCs w:val="20"/>
        </w:rPr>
      </w:pPr>
    </w:p>
    <w:p w14:paraId="2237D9C8" w14:textId="77777777" w:rsidR="00652D34" w:rsidRPr="002F3D44" w:rsidRDefault="00652D34" w:rsidP="00652D34">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Oct. 21, 2019</w:t>
      </w:r>
    </w:p>
    <w:p w14:paraId="53AA83AE" w14:textId="77777777" w:rsidR="00652D34" w:rsidRPr="002F3D44" w:rsidRDefault="00652D34" w:rsidP="00652D34">
      <w:pPr>
        <w:keepNext/>
        <w:keepLines/>
        <w:rPr>
          <w:bCs/>
          <w:sz w:val="20"/>
          <w:szCs w:val="20"/>
        </w:rPr>
      </w:pPr>
    </w:p>
    <w:p w14:paraId="4F8A82A0" w14:textId="77777777" w:rsidR="00652D34" w:rsidRPr="002F3D44" w:rsidRDefault="00652D34" w:rsidP="00652D34">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referred to the House Financial Services Committee </w:t>
      </w:r>
      <w:r w:rsidRPr="000F218B">
        <w:rPr>
          <w:bCs/>
          <w:sz w:val="20"/>
          <w:szCs w:val="20"/>
        </w:rPr>
        <w:t>and in addition to the Committee on Agriculture, for a period to be subsequently determined by the Speaker</w:t>
      </w:r>
      <w:r>
        <w:rPr>
          <w:bCs/>
          <w:sz w:val="20"/>
          <w:szCs w:val="20"/>
        </w:rPr>
        <w:t>,</w:t>
      </w:r>
      <w:r w:rsidRPr="001A4BF0">
        <w:rPr>
          <w:bCs/>
          <w:sz w:val="20"/>
          <w:szCs w:val="20"/>
        </w:rPr>
        <w:t xml:space="preserve"> in each case for consideration of such provisions as fall within the jurisdiction of the committee concerned.</w:t>
      </w:r>
      <w:r>
        <w:rPr>
          <w:bCs/>
          <w:sz w:val="20"/>
          <w:szCs w:val="20"/>
        </w:rPr>
        <w:t xml:space="preserve"> On Nov. 11, 2019 it was referred to the </w:t>
      </w:r>
      <w:r w:rsidRPr="001A4BF0">
        <w:rPr>
          <w:bCs/>
          <w:sz w:val="20"/>
          <w:szCs w:val="20"/>
        </w:rPr>
        <w:t>Subcommittee on Commodity Exchanges, Energy, and Credit</w:t>
      </w:r>
      <w:r>
        <w:rPr>
          <w:bCs/>
          <w:sz w:val="20"/>
          <w:szCs w:val="20"/>
        </w:rPr>
        <w:t xml:space="preserve"> of the Committee on Agriculture.</w:t>
      </w:r>
    </w:p>
    <w:p w14:paraId="0FC21ADB" w14:textId="77777777" w:rsidR="00652D34" w:rsidRPr="002F3D44" w:rsidRDefault="00652D34" w:rsidP="00652D34">
      <w:pPr>
        <w:keepNext/>
        <w:keepLines/>
        <w:rPr>
          <w:bCs/>
          <w:sz w:val="20"/>
          <w:szCs w:val="20"/>
        </w:rPr>
      </w:pPr>
    </w:p>
    <w:p w14:paraId="248CF829" w14:textId="3E34808E" w:rsidR="00652D34" w:rsidRDefault="00652D34" w:rsidP="00652D34">
      <w:pPr>
        <w:rPr>
          <w:bCs/>
          <w:sz w:val="20"/>
          <w:szCs w:val="20"/>
        </w:rPr>
      </w:pPr>
      <w:r w:rsidRPr="002F3D44">
        <w:rPr>
          <w:b/>
          <w:bCs/>
          <w:sz w:val="20"/>
          <w:szCs w:val="20"/>
        </w:rPr>
        <w:t>Sponsor</w:t>
      </w:r>
      <w:r w:rsidRPr="002F3D44">
        <w:rPr>
          <w:bCs/>
          <w:sz w:val="20"/>
          <w:szCs w:val="20"/>
        </w:rPr>
        <w:t xml:space="preserve">: </w:t>
      </w:r>
      <w:r>
        <w:rPr>
          <w:bCs/>
          <w:sz w:val="20"/>
          <w:szCs w:val="20"/>
        </w:rPr>
        <w:t xml:space="preserve">Rep. Patrick McHenry (R-NC); 1 </w:t>
      </w:r>
      <w:r w:rsidRPr="002F3D44">
        <w:rPr>
          <w:bCs/>
          <w:sz w:val="20"/>
          <w:szCs w:val="20"/>
        </w:rPr>
        <w:t>co-sponsor</w:t>
      </w:r>
      <w:r>
        <w:rPr>
          <w:bCs/>
          <w:sz w:val="20"/>
          <w:szCs w:val="20"/>
        </w:rPr>
        <w:t xml:space="preserve">;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42" w:history="1">
        <w:proofErr w:type="spellStart"/>
        <w:r w:rsidRPr="003D034C">
          <w:rPr>
            <w:rStyle w:val="Hyperlink"/>
            <w:bCs/>
            <w:sz w:val="20"/>
            <w:szCs w:val="20"/>
          </w:rPr>
          <w:t>govtrack</w:t>
        </w:r>
        <w:proofErr w:type="spellEnd"/>
      </w:hyperlink>
      <w:r>
        <w:rPr>
          <w:bCs/>
          <w:sz w:val="20"/>
          <w:szCs w:val="20"/>
        </w:rPr>
        <w:t>).</w:t>
      </w:r>
    </w:p>
    <w:p w14:paraId="4F190400" w14:textId="77777777" w:rsidR="00652D34" w:rsidRDefault="00652D34" w:rsidP="00652D34">
      <w:pPr>
        <w:rPr>
          <w:bCs/>
          <w:sz w:val="20"/>
          <w:szCs w:val="20"/>
        </w:rPr>
      </w:pPr>
    </w:p>
    <w:p w14:paraId="0DBB5C4E" w14:textId="77777777" w:rsidR="00652D34" w:rsidRPr="007E3C92" w:rsidRDefault="00652D34" w:rsidP="00652D34">
      <w:pPr>
        <w:rPr>
          <w:b/>
          <w:sz w:val="20"/>
          <w:szCs w:val="20"/>
          <w:shd w:val="clear" w:color="auto" w:fill="FFFFFF"/>
        </w:rPr>
      </w:pPr>
      <w:r w:rsidRPr="00CD2317">
        <w:rPr>
          <w:b/>
          <w:sz w:val="20"/>
          <w:szCs w:val="20"/>
        </w:rPr>
        <w:t>Details</w:t>
      </w:r>
      <w:r w:rsidRPr="0015744F">
        <w:rPr>
          <w:sz w:val="20"/>
          <w:szCs w:val="20"/>
        </w:rPr>
        <w:t>:</w:t>
      </w:r>
      <w:r w:rsidRPr="002C5C32">
        <w:t xml:space="preserve"> </w:t>
      </w:r>
      <w:hyperlink r:id="rId43" w:history="1">
        <w:r w:rsidRPr="00BB4409">
          <w:rPr>
            <w:rStyle w:val="Hyperlink"/>
            <w:sz w:val="20"/>
            <w:szCs w:val="20"/>
          </w:rPr>
          <w:t>https://www.congress.gov/bill/116th-congress/house-bill/4767?q=%7B%22search%22%3A%5B%224767%22%5D%7D&amp;s=1&amp;r=1</w:t>
        </w:r>
      </w:hyperlink>
      <w:r>
        <w:rPr>
          <w:sz w:val="20"/>
          <w:szCs w:val="20"/>
        </w:rPr>
        <w:t xml:space="preserve"> </w:t>
      </w:r>
    </w:p>
    <w:p w14:paraId="67D0C9D1" w14:textId="7DA3DB61" w:rsidR="00652D34" w:rsidRDefault="00652D34" w:rsidP="00652D34">
      <w:pPr>
        <w:rPr>
          <w:b/>
          <w:shd w:val="clear" w:color="auto" w:fill="FFFFFF"/>
        </w:rPr>
      </w:pPr>
    </w:p>
    <w:p w14:paraId="17A74F10" w14:textId="485696FD" w:rsidR="00486915" w:rsidRDefault="000526FF" w:rsidP="00B727C7">
      <w:pPr>
        <w:rPr>
          <w:b/>
          <w:smallCaps/>
        </w:rPr>
      </w:pPr>
      <w:r>
        <w:rPr>
          <w:b/>
          <w:shd w:val="clear" w:color="auto" w:fill="FFFFFF"/>
        </w:rPr>
        <w:t>H.R. 6116</w:t>
      </w:r>
      <w:r>
        <w:rPr>
          <w:b/>
          <w:smallCaps/>
        </w:rPr>
        <w:t>—</w:t>
      </w:r>
      <w:r w:rsidR="00486915" w:rsidRPr="00486915">
        <w:t xml:space="preserve"> </w:t>
      </w:r>
      <w:r w:rsidR="00486915" w:rsidRPr="00486915">
        <w:rPr>
          <w:b/>
          <w:smallCaps/>
        </w:rPr>
        <w:t>Consumer Financial Protection Commission Act</w:t>
      </w:r>
    </w:p>
    <w:p w14:paraId="3CEB55D5" w14:textId="77777777" w:rsidR="00B727C7" w:rsidRDefault="00B727C7" w:rsidP="00B727C7">
      <w:pPr>
        <w:rPr>
          <w:b/>
          <w:bCs/>
          <w:sz w:val="20"/>
          <w:szCs w:val="20"/>
        </w:rPr>
      </w:pPr>
    </w:p>
    <w:p w14:paraId="169802AC" w14:textId="27F684D0" w:rsidR="000526FF" w:rsidRDefault="000526FF" w:rsidP="000526FF">
      <w:pPr>
        <w:keepNext/>
        <w:keepLines/>
        <w:rPr>
          <w:sz w:val="20"/>
          <w:szCs w:val="20"/>
        </w:rPr>
      </w:pPr>
      <w:r w:rsidRPr="002F3D44">
        <w:rPr>
          <w:b/>
          <w:bCs/>
          <w:sz w:val="20"/>
          <w:szCs w:val="20"/>
        </w:rPr>
        <w:lastRenderedPageBreak/>
        <w:t>Summary</w:t>
      </w:r>
      <w:r w:rsidRPr="002F3D44">
        <w:rPr>
          <w:bCs/>
          <w:sz w:val="20"/>
          <w:szCs w:val="20"/>
        </w:rPr>
        <w:t xml:space="preserve">: </w:t>
      </w:r>
      <w:r>
        <w:rPr>
          <w:bCs/>
          <w:sz w:val="20"/>
          <w:szCs w:val="20"/>
        </w:rPr>
        <w:t xml:space="preserve">The bill </w:t>
      </w:r>
      <w:r w:rsidR="00486915">
        <w:rPr>
          <w:bCs/>
          <w:sz w:val="20"/>
          <w:szCs w:val="20"/>
        </w:rPr>
        <w:t xml:space="preserve">would </w:t>
      </w:r>
      <w:r w:rsidR="00B727C7" w:rsidRPr="006C571C">
        <w:rPr>
          <w:sz w:val="20"/>
          <w:szCs w:val="20"/>
        </w:rPr>
        <w:t>eliminate signatures for swipe, dip, or tap point-of-sale transactions.</w:t>
      </w:r>
    </w:p>
    <w:p w14:paraId="3751E3F9" w14:textId="77777777" w:rsidR="00B727C7" w:rsidRDefault="00B727C7" w:rsidP="000526FF">
      <w:pPr>
        <w:keepNext/>
        <w:keepLines/>
        <w:rPr>
          <w:bCs/>
          <w:sz w:val="20"/>
          <w:szCs w:val="20"/>
        </w:rPr>
      </w:pPr>
    </w:p>
    <w:p w14:paraId="60AB45A4" w14:textId="15212344" w:rsidR="000526FF" w:rsidRPr="002F3D44" w:rsidRDefault="000526FF" w:rsidP="000526FF">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w:t>
      </w:r>
      <w:r w:rsidR="00486915">
        <w:rPr>
          <w:bCs/>
          <w:sz w:val="20"/>
          <w:szCs w:val="20"/>
        </w:rPr>
        <w:t>March 5, 2020</w:t>
      </w:r>
    </w:p>
    <w:p w14:paraId="259B9785" w14:textId="77777777" w:rsidR="000526FF" w:rsidRPr="002F3D44" w:rsidRDefault="000526FF" w:rsidP="000526FF">
      <w:pPr>
        <w:keepNext/>
        <w:keepLines/>
        <w:rPr>
          <w:bCs/>
          <w:sz w:val="20"/>
          <w:szCs w:val="20"/>
        </w:rPr>
      </w:pPr>
    </w:p>
    <w:p w14:paraId="5D109538" w14:textId="1E668EEE" w:rsidR="000526FF" w:rsidRPr="002F3D44" w:rsidRDefault="000526FF" w:rsidP="000526FF">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was referred to the House Financial Services Committee</w:t>
      </w:r>
      <w:r w:rsidR="00486915">
        <w:rPr>
          <w:bCs/>
          <w:sz w:val="20"/>
          <w:szCs w:val="20"/>
        </w:rPr>
        <w:t>.</w:t>
      </w:r>
    </w:p>
    <w:p w14:paraId="60395F42" w14:textId="77777777" w:rsidR="000526FF" w:rsidRPr="002F3D44" w:rsidRDefault="000526FF" w:rsidP="000526FF">
      <w:pPr>
        <w:keepNext/>
        <w:keepLines/>
        <w:rPr>
          <w:bCs/>
          <w:sz w:val="20"/>
          <w:szCs w:val="20"/>
        </w:rPr>
      </w:pPr>
    </w:p>
    <w:p w14:paraId="14083F9F" w14:textId="6363B7E8" w:rsidR="000526FF" w:rsidRDefault="000526FF" w:rsidP="000526FF">
      <w:pPr>
        <w:rPr>
          <w:bCs/>
          <w:sz w:val="20"/>
          <w:szCs w:val="20"/>
        </w:rPr>
      </w:pPr>
      <w:r w:rsidRPr="002F3D44">
        <w:rPr>
          <w:b/>
          <w:bCs/>
          <w:sz w:val="20"/>
          <w:szCs w:val="20"/>
        </w:rPr>
        <w:t>Sponsor</w:t>
      </w:r>
      <w:r w:rsidRPr="002F3D44">
        <w:rPr>
          <w:bCs/>
          <w:sz w:val="20"/>
          <w:szCs w:val="20"/>
        </w:rPr>
        <w:t xml:space="preserve">: </w:t>
      </w:r>
      <w:r>
        <w:rPr>
          <w:bCs/>
          <w:sz w:val="20"/>
          <w:szCs w:val="20"/>
        </w:rPr>
        <w:t xml:space="preserve">Rep. </w:t>
      </w:r>
      <w:r w:rsidR="00486915">
        <w:rPr>
          <w:bCs/>
          <w:sz w:val="20"/>
          <w:szCs w:val="20"/>
        </w:rPr>
        <w:t>Blaine Luetkemeyer</w:t>
      </w:r>
      <w:r>
        <w:rPr>
          <w:bCs/>
          <w:sz w:val="20"/>
          <w:szCs w:val="20"/>
        </w:rPr>
        <w:t xml:space="preserve"> (</w:t>
      </w:r>
      <w:r w:rsidR="00486915">
        <w:rPr>
          <w:bCs/>
          <w:sz w:val="20"/>
          <w:szCs w:val="20"/>
        </w:rPr>
        <w:t>R-MO</w:t>
      </w:r>
      <w:r>
        <w:rPr>
          <w:bCs/>
          <w:sz w:val="20"/>
          <w:szCs w:val="20"/>
        </w:rPr>
        <w:t xml:space="preserve">); </w:t>
      </w:r>
      <w:r w:rsidR="00486915">
        <w:rPr>
          <w:bCs/>
          <w:sz w:val="20"/>
          <w:szCs w:val="20"/>
        </w:rPr>
        <w:t>25</w:t>
      </w:r>
      <w:r>
        <w:rPr>
          <w:bCs/>
          <w:sz w:val="20"/>
          <w:szCs w:val="20"/>
        </w:rPr>
        <w:t xml:space="preserve"> </w:t>
      </w:r>
      <w:r w:rsidRPr="002F3D44">
        <w:rPr>
          <w:bCs/>
          <w:sz w:val="20"/>
          <w:szCs w:val="20"/>
        </w:rPr>
        <w:t>co-sponsor</w:t>
      </w:r>
      <w:r w:rsidR="00486915">
        <w:rPr>
          <w:bCs/>
          <w:sz w:val="20"/>
          <w:szCs w:val="20"/>
        </w:rPr>
        <w:t>s</w:t>
      </w:r>
      <w:r>
        <w:rPr>
          <w:bCs/>
          <w:sz w:val="20"/>
          <w:szCs w:val="20"/>
        </w:rPr>
        <w:t xml:space="preserve">;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44" w:history="1">
        <w:proofErr w:type="spellStart"/>
        <w:r w:rsidRPr="003D034C">
          <w:rPr>
            <w:rStyle w:val="Hyperlink"/>
            <w:bCs/>
            <w:sz w:val="20"/>
            <w:szCs w:val="20"/>
          </w:rPr>
          <w:t>govtrack</w:t>
        </w:r>
        <w:proofErr w:type="spellEnd"/>
      </w:hyperlink>
      <w:r>
        <w:rPr>
          <w:bCs/>
          <w:sz w:val="20"/>
          <w:szCs w:val="20"/>
        </w:rPr>
        <w:t>).</w:t>
      </w:r>
    </w:p>
    <w:p w14:paraId="1B7D65AB" w14:textId="77777777" w:rsidR="000526FF" w:rsidRDefault="000526FF" w:rsidP="000526FF">
      <w:pPr>
        <w:rPr>
          <w:bCs/>
          <w:sz w:val="20"/>
          <w:szCs w:val="20"/>
        </w:rPr>
      </w:pPr>
    </w:p>
    <w:p w14:paraId="34B21FB9" w14:textId="5E2CAF66" w:rsidR="000526FF" w:rsidRDefault="000526FF" w:rsidP="000526FF">
      <w:pPr>
        <w:rPr>
          <w:sz w:val="20"/>
          <w:szCs w:val="20"/>
        </w:rPr>
      </w:pPr>
      <w:r w:rsidRPr="00CD2317">
        <w:rPr>
          <w:b/>
          <w:sz w:val="20"/>
          <w:szCs w:val="20"/>
        </w:rPr>
        <w:t>Details</w:t>
      </w:r>
      <w:r w:rsidRPr="0015744F">
        <w:rPr>
          <w:sz w:val="20"/>
          <w:szCs w:val="20"/>
        </w:rPr>
        <w:t>:</w:t>
      </w:r>
      <w:r w:rsidRPr="002C5C32">
        <w:t xml:space="preserve"> </w:t>
      </w:r>
      <w:hyperlink r:id="rId45" w:history="1">
        <w:r w:rsidR="00486915">
          <w:rPr>
            <w:rStyle w:val="Hyperlink"/>
            <w:sz w:val="20"/>
            <w:szCs w:val="20"/>
          </w:rPr>
          <w:t>https://www.congress.gov/bill/116th-congress/house-bill/6116/cosponsors?r=4&amp;s=1&amp;searchResultViewType=expanded&amp;KWICView=false</w:t>
        </w:r>
      </w:hyperlink>
      <w:r>
        <w:rPr>
          <w:sz w:val="20"/>
          <w:szCs w:val="20"/>
        </w:rPr>
        <w:t xml:space="preserve"> </w:t>
      </w:r>
    </w:p>
    <w:p w14:paraId="7351D1EA" w14:textId="24EEF37F" w:rsidR="00B727C7" w:rsidRDefault="00B727C7" w:rsidP="000526FF">
      <w:pPr>
        <w:rPr>
          <w:sz w:val="20"/>
          <w:szCs w:val="20"/>
        </w:rPr>
      </w:pPr>
    </w:p>
    <w:p w14:paraId="44532FDF" w14:textId="4BBA573C" w:rsidR="00B727C7" w:rsidRDefault="00B727C7" w:rsidP="00B727C7">
      <w:pPr>
        <w:rPr>
          <w:b/>
          <w:smallCaps/>
        </w:rPr>
      </w:pPr>
      <w:r>
        <w:rPr>
          <w:b/>
          <w:shd w:val="clear" w:color="auto" w:fill="FFFFFF"/>
        </w:rPr>
        <w:t>H.R. 6241</w:t>
      </w:r>
      <w:r>
        <w:rPr>
          <w:b/>
          <w:smallCaps/>
        </w:rPr>
        <w:t>—</w:t>
      </w:r>
      <w:r w:rsidRPr="00486915">
        <w:t xml:space="preserve"> </w:t>
      </w:r>
      <w:r>
        <w:rPr>
          <w:b/>
          <w:smallCaps/>
        </w:rPr>
        <w:t>Touchless Transactions Act of 2020</w:t>
      </w:r>
    </w:p>
    <w:p w14:paraId="7E0021C7" w14:textId="08C20751" w:rsidR="00B727C7" w:rsidRDefault="00B727C7" w:rsidP="000526FF">
      <w:pPr>
        <w:rPr>
          <w:b/>
          <w:sz w:val="20"/>
          <w:szCs w:val="20"/>
          <w:shd w:val="clear" w:color="auto" w:fill="FFFFFF"/>
        </w:rPr>
      </w:pPr>
    </w:p>
    <w:p w14:paraId="7D6CF637" w14:textId="77777777" w:rsidR="00B727C7" w:rsidRDefault="00B727C7" w:rsidP="00B727C7">
      <w:pPr>
        <w:keepNext/>
        <w:keepLines/>
        <w:rPr>
          <w:bCs/>
          <w:sz w:val="20"/>
          <w:szCs w:val="20"/>
        </w:rPr>
      </w:pPr>
      <w:r w:rsidRPr="002F3D44">
        <w:rPr>
          <w:b/>
          <w:bCs/>
          <w:sz w:val="20"/>
          <w:szCs w:val="20"/>
        </w:rPr>
        <w:t>Summary</w:t>
      </w:r>
      <w:r w:rsidRPr="002F3D44">
        <w:rPr>
          <w:bCs/>
          <w:sz w:val="20"/>
          <w:szCs w:val="20"/>
        </w:rPr>
        <w:t xml:space="preserve">: </w:t>
      </w:r>
      <w:r>
        <w:rPr>
          <w:bCs/>
          <w:sz w:val="20"/>
          <w:szCs w:val="20"/>
        </w:rPr>
        <w:t xml:space="preserve">The bill would convert the leadership structure of the CFPB from a sole director to a commission. The commission would be made up of 5 members who are appointed by the president and approved by the Senate to serve 5-year terms. No more than 3 members of the commission would be allowed to be from the same political party. The name of the Bureau would also be changed to the </w:t>
      </w:r>
      <w:r w:rsidRPr="00486915">
        <w:rPr>
          <w:bCs/>
          <w:sz w:val="20"/>
          <w:szCs w:val="20"/>
        </w:rPr>
        <w:t>Consumer Financial Protection Commission</w:t>
      </w:r>
      <w:r>
        <w:rPr>
          <w:bCs/>
          <w:sz w:val="20"/>
          <w:szCs w:val="20"/>
        </w:rPr>
        <w:t xml:space="preserve">. </w:t>
      </w:r>
    </w:p>
    <w:p w14:paraId="582E8554" w14:textId="77777777" w:rsidR="00B727C7" w:rsidRDefault="00B727C7" w:rsidP="00B727C7">
      <w:pPr>
        <w:keepNext/>
        <w:keepLines/>
        <w:rPr>
          <w:bCs/>
          <w:sz w:val="20"/>
          <w:szCs w:val="20"/>
        </w:rPr>
      </w:pPr>
    </w:p>
    <w:p w14:paraId="0BBDD058" w14:textId="4E145347" w:rsidR="00B727C7" w:rsidRPr="002F3D44" w:rsidRDefault="00B727C7" w:rsidP="00B727C7">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March 12, 2020</w:t>
      </w:r>
    </w:p>
    <w:p w14:paraId="0BEE77DE" w14:textId="77777777" w:rsidR="00B727C7" w:rsidRPr="002F3D44" w:rsidRDefault="00B727C7" w:rsidP="00B727C7">
      <w:pPr>
        <w:keepNext/>
        <w:keepLines/>
        <w:rPr>
          <w:bCs/>
          <w:sz w:val="20"/>
          <w:szCs w:val="20"/>
        </w:rPr>
      </w:pPr>
    </w:p>
    <w:p w14:paraId="56794674" w14:textId="77777777" w:rsidR="00B727C7" w:rsidRPr="002F3D44" w:rsidRDefault="00B727C7" w:rsidP="00B727C7">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was referred to the House Financial Services Committee.</w:t>
      </w:r>
    </w:p>
    <w:p w14:paraId="0590C2EF" w14:textId="77777777" w:rsidR="00B727C7" w:rsidRPr="002F3D44" w:rsidRDefault="00B727C7" w:rsidP="00B727C7">
      <w:pPr>
        <w:keepNext/>
        <w:keepLines/>
        <w:rPr>
          <w:bCs/>
          <w:sz w:val="20"/>
          <w:szCs w:val="20"/>
        </w:rPr>
      </w:pPr>
    </w:p>
    <w:p w14:paraId="1D9308CB" w14:textId="21A5FE04" w:rsidR="00B727C7" w:rsidRDefault="00B727C7" w:rsidP="00B727C7">
      <w:pPr>
        <w:rPr>
          <w:bCs/>
          <w:sz w:val="20"/>
          <w:szCs w:val="20"/>
        </w:rPr>
      </w:pPr>
      <w:r w:rsidRPr="002F3D44">
        <w:rPr>
          <w:b/>
          <w:bCs/>
          <w:sz w:val="20"/>
          <w:szCs w:val="20"/>
        </w:rPr>
        <w:t>Sponsor</w:t>
      </w:r>
      <w:r w:rsidRPr="002F3D44">
        <w:rPr>
          <w:bCs/>
          <w:sz w:val="20"/>
          <w:szCs w:val="20"/>
        </w:rPr>
        <w:t xml:space="preserve">: </w:t>
      </w:r>
      <w:r>
        <w:rPr>
          <w:bCs/>
          <w:sz w:val="20"/>
          <w:szCs w:val="20"/>
        </w:rPr>
        <w:t xml:space="preserve">Rep. French Hill (R-AR); 10 </w:t>
      </w:r>
      <w:r w:rsidRPr="002F3D44">
        <w:rPr>
          <w:bCs/>
          <w:sz w:val="20"/>
          <w:szCs w:val="20"/>
        </w:rPr>
        <w:t>co-sponsor</w:t>
      </w:r>
      <w:r>
        <w:rPr>
          <w:bCs/>
          <w:sz w:val="20"/>
          <w:szCs w:val="20"/>
        </w:rPr>
        <w:t xml:space="preserve">s;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46" w:history="1">
        <w:proofErr w:type="spellStart"/>
        <w:r w:rsidRPr="003D034C">
          <w:rPr>
            <w:rStyle w:val="Hyperlink"/>
            <w:bCs/>
            <w:sz w:val="20"/>
            <w:szCs w:val="20"/>
          </w:rPr>
          <w:t>govtrack</w:t>
        </w:r>
        <w:proofErr w:type="spellEnd"/>
      </w:hyperlink>
      <w:r>
        <w:rPr>
          <w:bCs/>
          <w:sz w:val="20"/>
          <w:szCs w:val="20"/>
        </w:rPr>
        <w:t>).</w:t>
      </w:r>
    </w:p>
    <w:p w14:paraId="122424BB" w14:textId="77777777" w:rsidR="000526FF" w:rsidRDefault="000526FF" w:rsidP="00652D34">
      <w:pPr>
        <w:rPr>
          <w:b/>
          <w:shd w:val="clear" w:color="auto" w:fill="FFFFFF"/>
        </w:rPr>
      </w:pPr>
    </w:p>
    <w:p w14:paraId="4FDB3A94" w14:textId="77777777" w:rsidR="00652D34" w:rsidRDefault="00652D34" w:rsidP="00652D34">
      <w:pPr>
        <w:rPr>
          <w:b/>
          <w:shd w:val="clear" w:color="auto" w:fill="FFFFFF"/>
        </w:rPr>
      </w:pPr>
      <w:r>
        <w:rPr>
          <w:b/>
          <w:shd w:val="clear" w:color="auto" w:fill="FFFFFF"/>
        </w:rPr>
        <w:t>S. 142—The American Data Dissemination Act</w:t>
      </w:r>
    </w:p>
    <w:p w14:paraId="28632FEF" w14:textId="77777777" w:rsidR="00652D34" w:rsidRPr="006F7051" w:rsidRDefault="00652D34" w:rsidP="00652D34">
      <w:pPr>
        <w:rPr>
          <w:b/>
          <w:sz w:val="20"/>
          <w:szCs w:val="20"/>
          <w:shd w:val="clear" w:color="auto" w:fill="FFFFFF"/>
        </w:rPr>
      </w:pPr>
    </w:p>
    <w:p w14:paraId="0032BA72" w14:textId="77777777" w:rsidR="00652D34" w:rsidRDefault="00652D34" w:rsidP="00652D34">
      <w:pPr>
        <w:rPr>
          <w:sz w:val="20"/>
          <w:szCs w:val="20"/>
          <w:shd w:val="clear" w:color="auto" w:fill="FFFFFF"/>
        </w:rPr>
      </w:pPr>
      <w:r>
        <w:rPr>
          <w:b/>
          <w:sz w:val="20"/>
          <w:szCs w:val="20"/>
          <w:shd w:val="clear" w:color="auto" w:fill="FFFFFF"/>
        </w:rPr>
        <w:t>Summary</w:t>
      </w:r>
      <w:r>
        <w:rPr>
          <w:sz w:val="20"/>
          <w:szCs w:val="20"/>
          <w:shd w:val="clear" w:color="auto" w:fill="FFFFFF"/>
        </w:rPr>
        <w:t xml:space="preserve">: The bill would </w:t>
      </w:r>
      <w:r w:rsidRPr="003F2FD6">
        <w:rPr>
          <w:sz w:val="20"/>
          <w:szCs w:val="20"/>
          <w:shd w:val="clear" w:color="auto" w:fill="FFFFFF"/>
        </w:rPr>
        <w:t xml:space="preserve">impose privacy requirements on providers of internet services similar to the requirements imposed on </w:t>
      </w:r>
      <w:r>
        <w:rPr>
          <w:sz w:val="20"/>
          <w:szCs w:val="20"/>
          <w:shd w:val="clear" w:color="auto" w:fill="FFFFFF"/>
        </w:rPr>
        <w:t>f</w:t>
      </w:r>
      <w:r w:rsidRPr="003F2FD6">
        <w:rPr>
          <w:sz w:val="20"/>
          <w:szCs w:val="20"/>
          <w:shd w:val="clear" w:color="auto" w:fill="FFFFFF"/>
        </w:rPr>
        <w:t>ederal agencies under the Privacy Act of 1974</w:t>
      </w:r>
      <w:r>
        <w:rPr>
          <w:sz w:val="20"/>
          <w:szCs w:val="20"/>
          <w:shd w:val="clear" w:color="auto" w:fill="FFFFFF"/>
        </w:rPr>
        <w:t>.</w:t>
      </w:r>
    </w:p>
    <w:p w14:paraId="352759FE" w14:textId="77777777" w:rsidR="00652D34" w:rsidRDefault="00652D34" w:rsidP="00652D34">
      <w:pPr>
        <w:rPr>
          <w:sz w:val="20"/>
          <w:szCs w:val="20"/>
          <w:shd w:val="clear" w:color="auto" w:fill="FFFFFF"/>
        </w:rPr>
      </w:pPr>
    </w:p>
    <w:p w14:paraId="41B4300E" w14:textId="77777777" w:rsidR="00652D34" w:rsidRDefault="00652D34" w:rsidP="00652D34">
      <w:pPr>
        <w:rPr>
          <w:sz w:val="20"/>
          <w:szCs w:val="20"/>
          <w:shd w:val="clear" w:color="auto" w:fill="FFFFFF"/>
        </w:rPr>
      </w:pPr>
      <w:r>
        <w:rPr>
          <w:b/>
          <w:sz w:val="20"/>
          <w:szCs w:val="20"/>
          <w:shd w:val="clear" w:color="auto" w:fill="FFFFFF"/>
        </w:rPr>
        <w:t>Introduced</w:t>
      </w:r>
      <w:r>
        <w:rPr>
          <w:sz w:val="20"/>
          <w:szCs w:val="20"/>
          <w:shd w:val="clear" w:color="auto" w:fill="FFFFFF"/>
        </w:rPr>
        <w:t>: Jan. 16. 2019</w:t>
      </w:r>
    </w:p>
    <w:p w14:paraId="38A45597" w14:textId="77777777" w:rsidR="00652D34" w:rsidRDefault="00652D34" w:rsidP="00652D34">
      <w:pPr>
        <w:rPr>
          <w:sz w:val="20"/>
          <w:szCs w:val="20"/>
          <w:shd w:val="clear" w:color="auto" w:fill="FFFFFF"/>
        </w:rPr>
      </w:pPr>
    </w:p>
    <w:p w14:paraId="137446CB" w14:textId="77777777" w:rsidR="00652D34" w:rsidRDefault="00652D34" w:rsidP="00652D34">
      <w:pPr>
        <w:rPr>
          <w:sz w:val="20"/>
          <w:szCs w:val="20"/>
          <w:shd w:val="clear" w:color="auto" w:fill="FFFFFF"/>
        </w:rPr>
      </w:pPr>
      <w:r>
        <w:rPr>
          <w:b/>
          <w:sz w:val="20"/>
          <w:szCs w:val="20"/>
          <w:shd w:val="clear" w:color="auto" w:fill="FFFFFF"/>
        </w:rPr>
        <w:t>Status</w:t>
      </w:r>
      <w:r>
        <w:rPr>
          <w:sz w:val="20"/>
          <w:szCs w:val="20"/>
          <w:shd w:val="clear" w:color="auto" w:fill="FFFFFF"/>
        </w:rPr>
        <w:t xml:space="preserve">: The bill was referred to the </w:t>
      </w:r>
      <w:r w:rsidRPr="009018D1">
        <w:rPr>
          <w:sz w:val="20"/>
          <w:szCs w:val="20"/>
          <w:shd w:val="clear" w:color="auto" w:fill="FFFFFF"/>
        </w:rPr>
        <w:t>Senate Commerce, Science, and Transportation</w:t>
      </w:r>
      <w:r>
        <w:rPr>
          <w:sz w:val="20"/>
          <w:szCs w:val="20"/>
          <w:shd w:val="clear" w:color="auto" w:fill="FFFFFF"/>
        </w:rPr>
        <w:t xml:space="preserve"> Committee on Jan. 16, 2019.</w:t>
      </w:r>
    </w:p>
    <w:p w14:paraId="6ECC916A" w14:textId="77777777" w:rsidR="00652D34" w:rsidRDefault="00652D34" w:rsidP="00652D34">
      <w:pPr>
        <w:rPr>
          <w:sz w:val="20"/>
          <w:szCs w:val="20"/>
          <w:shd w:val="clear" w:color="auto" w:fill="FFFFFF"/>
        </w:rPr>
      </w:pPr>
    </w:p>
    <w:p w14:paraId="38F38E23" w14:textId="0B70BCC1" w:rsidR="00652D34" w:rsidRDefault="00652D34" w:rsidP="00652D34">
      <w:pPr>
        <w:rPr>
          <w:sz w:val="20"/>
          <w:szCs w:val="20"/>
          <w:shd w:val="clear" w:color="auto" w:fill="FFFFFF"/>
        </w:rPr>
      </w:pPr>
      <w:r>
        <w:rPr>
          <w:b/>
          <w:sz w:val="20"/>
          <w:szCs w:val="20"/>
          <w:shd w:val="clear" w:color="auto" w:fill="FFFFFF"/>
        </w:rPr>
        <w:t>Sponsor</w:t>
      </w:r>
      <w:r>
        <w:rPr>
          <w:sz w:val="20"/>
          <w:szCs w:val="20"/>
          <w:shd w:val="clear" w:color="auto" w:fill="FFFFFF"/>
        </w:rPr>
        <w:t xml:space="preserve">: Sen. Marco Rubio (R-FL), 0 co-sponsors, </w:t>
      </w:r>
      <w:r w:rsidR="00EC1B54">
        <w:rPr>
          <w:sz w:val="20"/>
          <w:szCs w:val="20"/>
          <w:shd w:val="clear" w:color="auto" w:fill="FFFFFF"/>
        </w:rPr>
        <w:t>4</w:t>
      </w:r>
      <w:r>
        <w:rPr>
          <w:sz w:val="20"/>
          <w:szCs w:val="20"/>
          <w:shd w:val="clear" w:color="auto" w:fill="FFFFFF"/>
        </w:rPr>
        <w:t xml:space="preserve">% chance of enactment (according to </w:t>
      </w:r>
      <w:hyperlink r:id="rId47" w:history="1">
        <w:proofErr w:type="spellStart"/>
        <w:r w:rsidRPr="003D034C">
          <w:rPr>
            <w:rStyle w:val="Hyperlink"/>
            <w:sz w:val="20"/>
            <w:szCs w:val="20"/>
            <w:shd w:val="clear" w:color="auto" w:fill="FFFFFF"/>
          </w:rPr>
          <w:t>govtrack</w:t>
        </w:r>
        <w:proofErr w:type="spellEnd"/>
      </w:hyperlink>
      <w:r>
        <w:rPr>
          <w:sz w:val="20"/>
          <w:szCs w:val="20"/>
          <w:shd w:val="clear" w:color="auto" w:fill="FFFFFF"/>
        </w:rPr>
        <w:t>).</w:t>
      </w:r>
    </w:p>
    <w:p w14:paraId="72A0ADA7" w14:textId="77777777" w:rsidR="00652D34" w:rsidRPr="000A4273" w:rsidRDefault="00652D34" w:rsidP="00652D34">
      <w:pPr>
        <w:rPr>
          <w:sz w:val="20"/>
          <w:szCs w:val="20"/>
          <w:shd w:val="clear" w:color="auto" w:fill="FFFFFF"/>
        </w:rPr>
      </w:pPr>
    </w:p>
    <w:p w14:paraId="1932D0D0" w14:textId="77777777" w:rsidR="00652D34" w:rsidRDefault="00652D34" w:rsidP="00652D34">
      <w:pPr>
        <w:rPr>
          <w:sz w:val="20"/>
          <w:szCs w:val="20"/>
          <w:shd w:val="clear" w:color="auto" w:fill="FFFFFF"/>
        </w:rPr>
      </w:pPr>
      <w:r>
        <w:rPr>
          <w:b/>
          <w:sz w:val="20"/>
          <w:szCs w:val="20"/>
          <w:shd w:val="clear" w:color="auto" w:fill="FFFFFF"/>
        </w:rPr>
        <w:t>Details</w:t>
      </w:r>
      <w:r>
        <w:rPr>
          <w:sz w:val="20"/>
          <w:szCs w:val="20"/>
          <w:shd w:val="clear" w:color="auto" w:fill="FFFFFF"/>
        </w:rPr>
        <w:t xml:space="preserve">: </w:t>
      </w:r>
      <w:hyperlink r:id="rId48" w:history="1">
        <w:r w:rsidRPr="0056324A">
          <w:rPr>
            <w:rStyle w:val="Hyperlink"/>
            <w:sz w:val="20"/>
            <w:szCs w:val="20"/>
            <w:shd w:val="clear" w:color="auto" w:fill="FFFFFF"/>
          </w:rPr>
          <w:t>https://www.congress.gov/bill/116th-congress/senate-bill/142/text?q=%7B%22search%22%3A%5B%22S.142%22%5D%7D&amp;r=1&amp;s=3</w:t>
        </w:r>
      </w:hyperlink>
      <w:r>
        <w:rPr>
          <w:sz w:val="20"/>
          <w:szCs w:val="20"/>
          <w:shd w:val="clear" w:color="auto" w:fill="FFFFFF"/>
        </w:rPr>
        <w:t xml:space="preserve"> </w:t>
      </w:r>
    </w:p>
    <w:p w14:paraId="4D8179D4" w14:textId="77777777" w:rsidR="00652D34" w:rsidRDefault="00652D34" w:rsidP="00652D34">
      <w:pPr>
        <w:rPr>
          <w:sz w:val="20"/>
          <w:szCs w:val="20"/>
          <w:shd w:val="clear" w:color="auto" w:fill="FFFFFF"/>
        </w:rPr>
      </w:pPr>
    </w:p>
    <w:p w14:paraId="7B2B91AE" w14:textId="77777777" w:rsidR="00652D34" w:rsidRDefault="00652D34" w:rsidP="00652D34">
      <w:pPr>
        <w:rPr>
          <w:sz w:val="20"/>
          <w:szCs w:val="20"/>
          <w:shd w:val="clear" w:color="auto" w:fill="FFFFFF"/>
        </w:rPr>
      </w:pPr>
      <w:r w:rsidRPr="003F2FD6">
        <w:rPr>
          <w:b/>
          <w:shd w:val="clear" w:color="auto" w:fill="FFFFFF"/>
        </w:rPr>
        <w:t>S. 149</w:t>
      </w:r>
      <w:r>
        <w:rPr>
          <w:b/>
          <w:smallCaps/>
        </w:rPr>
        <w:t>—</w:t>
      </w:r>
      <w:r>
        <w:rPr>
          <w:b/>
          <w:shd w:val="clear" w:color="auto" w:fill="FFFFFF"/>
        </w:rPr>
        <w:t>Stop Senior Scams Act</w:t>
      </w:r>
    </w:p>
    <w:p w14:paraId="5180ADFB" w14:textId="77777777" w:rsidR="00652D34" w:rsidRDefault="00652D34" w:rsidP="00652D34">
      <w:pPr>
        <w:rPr>
          <w:sz w:val="20"/>
          <w:szCs w:val="20"/>
          <w:shd w:val="clear" w:color="auto" w:fill="FFFFFF"/>
        </w:rPr>
      </w:pPr>
    </w:p>
    <w:p w14:paraId="509F5411" w14:textId="77777777" w:rsidR="00652D34" w:rsidRDefault="00652D34" w:rsidP="00652D34">
      <w:pPr>
        <w:rPr>
          <w:sz w:val="20"/>
          <w:szCs w:val="20"/>
          <w:shd w:val="clear" w:color="auto" w:fill="FFFFFF"/>
        </w:rPr>
      </w:pPr>
      <w:r w:rsidRPr="003F2FD6">
        <w:rPr>
          <w:b/>
          <w:sz w:val="20"/>
          <w:szCs w:val="20"/>
          <w:shd w:val="clear" w:color="auto" w:fill="FFFFFF"/>
        </w:rPr>
        <w:t>Summary</w:t>
      </w:r>
      <w:r w:rsidRPr="003F2FD6">
        <w:rPr>
          <w:sz w:val="20"/>
          <w:szCs w:val="20"/>
          <w:shd w:val="clear" w:color="auto" w:fill="FFFFFF"/>
        </w:rPr>
        <w:t xml:space="preserve">:  </w:t>
      </w:r>
      <w:r>
        <w:rPr>
          <w:sz w:val="20"/>
          <w:szCs w:val="20"/>
          <w:shd w:val="clear" w:color="auto" w:fill="FFFFFF"/>
        </w:rPr>
        <w:t>The bill w</w:t>
      </w:r>
      <w:r w:rsidRPr="003F2FD6">
        <w:rPr>
          <w:sz w:val="20"/>
          <w:szCs w:val="20"/>
          <w:shd w:val="clear" w:color="auto" w:fill="FFFFFF"/>
        </w:rPr>
        <w:t xml:space="preserve">ould </w:t>
      </w:r>
      <w:r>
        <w:rPr>
          <w:sz w:val="20"/>
          <w:szCs w:val="20"/>
          <w:shd w:val="clear" w:color="auto" w:fill="FFFFFF"/>
        </w:rPr>
        <w:t>establish an advisory council made up of federal regulators and industry representatives from, among others, gift card and prepaid card companies, to collect and review information in the development of model materials to provide to retailers, financial services companies, and wire-transfer companies to be used to educate employees on how to identify and prevent scams affecting seniors.</w:t>
      </w:r>
    </w:p>
    <w:p w14:paraId="0B6900DF" w14:textId="77777777" w:rsidR="00652D34" w:rsidRDefault="00652D34" w:rsidP="00652D34">
      <w:pPr>
        <w:rPr>
          <w:sz w:val="20"/>
          <w:szCs w:val="20"/>
          <w:shd w:val="clear" w:color="auto" w:fill="FFFFFF"/>
        </w:rPr>
      </w:pPr>
    </w:p>
    <w:p w14:paraId="565325AE" w14:textId="77777777" w:rsidR="00652D34" w:rsidRDefault="00652D34" w:rsidP="00652D34">
      <w:pPr>
        <w:rPr>
          <w:sz w:val="20"/>
          <w:szCs w:val="20"/>
          <w:shd w:val="clear" w:color="auto" w:fill="FFFFFF"/>
        </w:rPr>
      </w:pPr>
      <w:r w:rsidRPr="003F2FD6">
        <w:rPr>
          <w:b/>
          <w:sz w:val="20"/>
          <w:szCs w:val="20"/>
          <w:shd w:val="clear" w:color="auto" w:fill="FFFFFF"/>
        </w:rPr>
        <w:t>Introduced</w:t>
      </w:r>
      <w:r w:rsidRPr="003F2FD6">
        <w:rPr>
          <w:sz w:val="20"/>
          <w:szCs w:val="20"/>
          <w:shd w:val="clear" w:color="auto" w:fill="FFFFFF"/>
        </w:rPr>
        <w:t>: Jan. 16, 2019</w:t>
      </w:r>
    </w:p>
    <w:p w14:paraId="4ED966AB" w14:textId="77777777" w:rsidR="00652D34" w:rsidRDefault="00652D34" w:rsidP="00652D34">
      <w:pPr>
        <w:rPr>
          <w:sz w:val="20"/>
          <w:szCs w:val="20"/>
          <w:shd w:val="clear" w:color="auto" w:fill="FFFFFF"/>
        </w:rPr>
      </w:pPr>
    </w:p>
    <w:p w14:paraId="05447B87" w14:textId="53DA89F8" w:rsidR="00652D34" w:rsidRPr="003F2FD6" w:rsidRDefault="00652D34" w:rsidP="00652D34">
      <w:pPr>
        <w:rPr>
          <w:sz w:val="20"/>
          <w:szCs w:val="20"/>
          <w:shd w:val="clear" w:color="auto" w:fill="FFFFFF"/>
        </w:rPr>
      </w:pPr>
      <w:r w:rsidRPr="003F2FD6">
        <w:rPr>
          <w:b/>
          <w:sz w:val="20"/>
          <w:szCs w:val="20"/>
          <w:shd w:val="clear" w:color="auto" w:fill="FFFFFF"/>
        </w:rPr>
        <w:t>Status</w:t>
      </w:r>
      <w:r w:rsidRPr="003F2FD6">
        <w:rPr>
          <w:sz w:val="20"/>
          <w:szCs w:val="20"/>
          <w:shd w:val="clear" w:color="auto" w:fill="FFFFFF"/>
        </w:rPr>
        <w:t xml:space="preserve">: </w:t>
      </w:r>
      <w:r w:rsidR="005111BC">
        <w:rPr>
          <w:sz w:val="20"/>
          <w:szCs w:val="20"/>
          <w:shd w:val="clear" w:color="auto" w:fill="FFFFFF"/>
        </w:rPr>
        <w:t xml:space="preserve">Passed the Senate on June 16, 2020 by unanimous consent and was sent to the House of Representatives for further consideration. </w:t>
      </w:r>
    </w:p>
    <w:p w14:paraId="2F438F82" w14:textId="77777777" w:rsidR="00652D34" w:rsidRPr="003F2FD6" w:rsidRDefault="00652D34" w:rsidP="00652D34">
      <w:pPr>
        <w:keepNext/>
        <w:keepLines/>
        <w:rPr>
          <w:sz w:val="20"/>
          <w:szCs w:val="20"/>
          <w:shd w:val="clear" w:color="auto" w:fill="FFFFFF"/>
        </w:rPr>
      </w:pPr>
    </w:p>
    <w:p w14:paraId="4DE5412C" w14:textId="2E1E1A66" w:rsidR="00652D34" w:rsidRDefault="00652D34" w:rsidP="00652D34">
      <w:pPr>
        <w:keepNext/>
        <w:keepLines/>
        <w:rPr>
          <w:sz w:val="20"/>
          <w:szCs w:val="20"/>
          <w:shd w:val="clear" w:color="auto" w:fill="FFFFFF"/>
        </w:rPr>
      </w:pPr>
      <w:r w:rsidRPr="003F2FD6">
        <w:rPr>
          <w:b/>
          <w:sz w:val="20"/>
          <w:szCs w:val="20"/>
          <w:shd w:val="clear" w:color="auto" w:fill="FFFFFF"/>
        </w:rPr>
        <w:t>Sponsor</w:t>
      </w:r>
      <w:r w:rsidRPr="003F2FD6">
        <w:rPr>
          <w:sz w:val="20"/>
          <w:szCs w:val="20"/>
          <w:shd w:val="clear" w:color="auto" w:fill="FFFFFF"/>
        </w:rPr>
        <w:t xml:space="preserve">:  </w:t>
      </w:r>
      <w:r>
        <w:rPr>
          <w:sz w:val="20"/>
          <w:szCs w:val="20"/>
          <w:shd w:val="clear" w:color="auto" w:fill="FFFFFF"/>
        </w:rPr>
        <w:t xml:space="preserve">Sen. Robert Casey (D-PA); 2 co-sponsors, </w:t>
      </w:r>
      <w:r w:rsidR="005111BC">
        <w:rPr>
          <w:sz w:val="20"/>
          <w:szCs w:val="20"/>
          <w:shd w:val="clear" w:color="auto" w:fill="FFFFFF"/>
        </w:rPr>
        <w:t>8</w:t>
      </w:r>
      <w:r w:rsidR="00507CFE">
        <w:rPr>
          <w:sz w:val="20"/>
          <w:szCs w:val="20"/>
          <w:shd w:val="clear" w:color="auto" w:fill="FFFFFF"/>
        </w:rPr>
        <w:t>3</w:t>
      </w:r>
      <w:r>
        <w:rPr>
          <w:sz w:val="20"/>
          <w:szCs w:val="20"/>
          <w:shd w:val="clear" w:color="auto" w:fill="FFFFFF"/>
        </w:rPr>
        <w:t xml:space="preserve">% chance of enactment (according to </w:t>
      </w:r>
      <w:hyperlink r:id="rId49" w:history="1">
        <w:proofErr w:type="spellStart"/>
        <w:r w:rsidRPr="003D034C">
          <w:rPr>
            <w:rStyle w:val="Hyperlink"/>
            <w:sz w:val="20"/>
            <w:szCs w:val="20"/>
            <w:shd w:val="clear" w:color="auto" w:fill="FFFFFF"/>
          </w:rPr>
          <w:t>govtrack</w:t>
        </w:r>
        <w:proofErr w:type="spellEnd"/>
      </w:hyperlink>
      <w:r>
        <w:rPr>
          <w:sz w:val="20"/>
          <w:szCs w:val="20"/>
          <w:shd w:val="clear" w:color="auto" w:fill="FFFFFF"/>
        </w:rPr>
        <w:t>).</w:t>
      </w:r>
    </w:p>
    <w:p w14:paraId="6F0211BE" w14:textId="77777777" w:rsidR="00652D34" w:rsidRDefault="00652D34" w:rsidP="00652D34">
      <w:pPr>
        <w:keepNext/>
        <w:keepLines/>
        <w:rPr>
          <w:sz w:val="20"/>
          <w:szCs w:val="20"/>
          <w:shd w:val="clear" w:color="auto" w:fill="FFFFFF"/>
        </w:rPr>
      </w:pPr>
    </w:p>
    <w:p w14:paraId="3D6FA148" w14:textId="77777777" w:rsidR="00652D34" w:rsidRPr="003F2FD6" w:rsidRDefault="00652D34" w:rsidP="00652D34">
      <w:pPr>
        <w:keepNext/>
        <w:keepLines/>
        <w:rPr>
          <w:smallCaps/>
          <w:sz w:val="20"/>
          <w:szCs w:val="20"/>
        </w:rPr>
      </w:pPr>
      <w:r>
        <w:rPr>
          <w:b/>
          <w:sz w:val="20"/>
          <w:szCs w:val="20"/>
          <w:shd w:val="clear" w:color="auto" w:fill="FFFFFF"/>
        </w:rPr>
        <w:t>Details</w:t>
      </w:r>
      <w:r>
        <w:rPr>
          <w:sz w:val="20"/>
          <w:szCs w:val="20"/>
          <w:shd w:val="clear" w:color="auto" w:fill="FFFFFF"/>
        </w:rPr>
        <w:t xml:space="preserve">: </w:t>
      </w:r>
      <w:hyperlink r:id="rId50" w:history="1">
        <w:r w:rsidRPr="005728C9">
          <w:rPr>
            <w:rStyle w:val="Hyperlink"/>
            <w:sz w:val="20"/>
            <w:szCs w:val="20"/>
          </w:rPr>
          <w:t>https://www.congress.gov/bill/116th-congress/senate-bill/149/text?q=%7B%22search%22%3A%5B%22S.149%22%5D%7D&amp;r=1&amp;s=2</w:t>
        </w:r>
      </w:hyperlink>
      <w:r>
        <w:t xml:space="preserve"> </w:t>
      </w:r>
    </w:p>
    <w:p w14:paraId="7E8B1959" w14:textId="77777777" w:rsidR="00652D34" w:rsidRPr="006F7051" w:rsidRDefault="00652D34" w:rsidP="00652D34">
      <w:pPr>
        <w:rPr>
          <w:b/>
          <w:smallCaps/>
          <w:sz w:val="20"/>
          <w:szCs w:val="20"/>
        </w:rPr>
      </w:pPr>
    </w:p>
    <w:p w14:paraId="39587580" w14:textId="77777777" w:rsidR="00652D34" w:rsidRDefault="00652D34" w:rsidP="00652D34">
      <w:pPr>
        <w:rPr>
          <w:bCs/>
          <w:sz w:val="20"/>
          <w:szCs w:val="20"/>
        </w:rPr>
      </w:pPr>
      <w:r w:rsidRPr="003F2FD6">
        <w:rPr>
          <w:b/>
          <w:smallCaps/>
        </w:rPr>
        <w:t>S. 189</w:t>
      </w:r>
      <w:r>
        <w:rPr>
          <w:b/>
          <w:smallCaps/>
        </w:rPr>
        <w:t>—</w:t>
      </w:r>
      <w:r w:rsidRPr="003F2FD6">
        <w:rPr>
          <w:b/>
          <w:shd w:val="clear" w:color="auto" w:fill="FFFFFF"/>
        </w:rPr>
        <w:t>The </w:t>
      </w:r>
      <w:hyperlink r:id="rId51" w:tgtFrame="_blank" w:history="1">
        <w:r w:rsidRPr="003F2FD6">
          <w:rPr>
            <w:b/>
            <w:bdr w:val="none" w:sz="0" w:space="0" w:color="auto" w:frame="1"/>
            <w:shd w:val="clear" w:color="auto" w:fill="FFFFFF"/>
          </w:rPr>
          <w:t>Social Media Privacy Protection and Consumer Rights Act of 2019</w:t>
        </w:r>
      </w:hyperlink>
    </w:p>
    <w:p w14:paraId="11A0873F" w14:textId="77777777" w:rsidR="00652D34" w:rsidRDefault="00652D34" w:rsidP="00652D34">
      <w:pPr>
        <w:rPr>
          <w:bCs/>
          <w:sz w:val="20"/>
          <w:szCs w:val="20"/>
        </w:rPr>
      </w:pPr>
    </w:p>
    <w:p w14:paraId="567123E6" w14:textId="77777777" w:rsidR="00652D34" w:rsidRPr="003F2FD6" w:rsidRDefault="00652D34" w:rsidP="00652D34">
      <w:pPr>
        <w:rPr>
          <w:bCs/>
          <w:sz w:val="20"/>
          <w:szCs w:val="20"/>
        </w:rPr>
      </w:pPr>
      <w:r w:rsidRPr="003F2FD6">
        <w:rPr>
          <w:b/>
          <w:sz w:val="20"/>
          <w:szCs w:val="20"/>
        </w:rPr>
        <w:t>Summary</w:t>
      </w:r>
      <w:r w:rsidRPr="003F2FD6">
        <w:rPr>
          <w:sz w:val="20"/>
          <w:szCs w:val="20"/>
        </w:rPr>
        <w:t>: T</w:t>
      </w:r>
      <w:r w:rsidRPr="003F2FD6">
        <w:rPr>
          <w:sz w:val="20"/>
          <w:szCs w:val="20"/>
          <w:shd w:val="clear" w:color="auto" w:fill="FFFFFF"/>
        </w:rPr>
        <w:t>his bill requires online platform operators to inform a user, prior to a user creating an account or otherwise using the platform, that the user</w:t>
      </w:r>
      <w:r>
        <w:rPr>
          <w:sz w:val="20"/>
          <w:szCs w:val="20"/>
          <w:shd w:val="clear" w:color="auto" w:fill="FFFFFF"/>
        </w:rPr>
        <w:t>’</w:t>
      </w:r>
      <w:r w:rsidRPr="003F2FD6">
        <w:rPr>
          <w:sz w:val="20"/>
          <w:szCs w:val="20"/>
          <w:shd w:val="clear" w:color="auto" w:fill="FFFFFF"/>
        </w:rPr>
        <w:t>s personal data produced during online behavior will be collected and used by the operator and third partie</w:t>
      </w:r>
      <w:r w:rsidRPr="003F2FD6">
        <w:rPr>
          <w:sz w:val="20"/>
          <w:szCs w:val="20"/>
        </w:rPr>
        <w:t>s</w:t>
      </w:r>
      <w:r>
        <w:rPr>
          <w:sz w:val="20"/>
          <w:szCs w:val="20"/>
        </w:rPr>
        <w:t>.</w:t>
      </w:r>
    </w:p>
    <w:p w14:paraId="4D7B083E" w14:textId="77777777" w:rsidR="00652D34" w:rsidRPr="003F2FD6" w:rsidRDefault="00652D34" w:rsidP="00652D34">
      <w:pPr>
        <w:rPr>
          <w:bCs/>
          <w:sz w:val="20"/>
          <w:szCs w:val="20"/>
        </w:rPr>
      </w:pPr>
    </w:p>
    <w:p w14:paraId="03F81CA0" w14:textId="77777777" w:rsidR="00652D34" w:rsidRPr="003F2FD6" w:rsidRDefault="00652D34" w:rsidP="00652D34">
      <w:pPr>
        <w:rPr>
          <w:bCs/>
          <w:sz w:val="20"/>
          <w:szCs w:val="20"/>
        </w:rPr>
      </w:pPr>
      <w:r w:rsidRPr="003F2FD6">
        <w:rPr>
          <w:b/>
          <w:sz w:val="20"/>
          <w:szCs w:val="20"/>
        </w:rPr>
        <w:t>Introduced</w:t>
      </w:r>
      <w:r w:rsidRPr="003F2FD6">
        <w:rPr>
          <w:sz w:val="20"/>
          <w:szCs w:val="20"/>
        </w:rPr>
        <w:t>: Jan. 17, 2019</w:t>
      </w:r>
    </w:p>
    <w:p w14:paraId="606EE164" w14:textId="77777777" w:rsidR="00652D34" w:rsidRPr="003F2FD6" w:rsidRDefault="00652D34" w:rsidP="00652D34">
      <w:pPr>
        <w:rPr>
          <w:bCs/>
          <w:sz w:val="20"/>
          <w:szCs w:val="20"/>
        </w:rPr>
      </w:pPr>
    </w:p>
    <w:p w14:paraId="18C9AD2C" w14:textId="77777777" w:rsidR="00652D34" w:rsidRPr="003F2FD6" w:rsidRDefault="00652D34" w:rsidP="00652D34">
      <w:pPr>
        <w:rPr>
          <w:bCs/>
          <w:sz w:val="20"/>
          <w:szCs w:val="20"/>
        </w:rPr>
      </w:pPr>
      <w:r w:rsidRPr="003F2FD6">
        <w:rPr>
          <w:b/>
          <w:sz w:val="20"/>
          <w:szCs w:val="20"/>
        </w:rPr>
        <w:t>Status</w:t>
      </w:r>
      <w:r w:rsidRPr="003F2FD6">
        <w:rPr>
          <w:sz w:val="20"/>
          <w:szCs w:val="20"/>
        </w:rPr>
        <w:t xml:space="preserve">: </w:t>
      </w:r>
      <w:r w:rsidRPr="003F2FD6">
        <w:rPr>
          <w:sz w:val="20"/>
          <w:szCs w:val="20"/>
          <w:shd w:val="clear" w:color="auto" w:fill="FFFFFF"/>
        </w:rPr>
        <w:t>Read twice and referred to the Committee on Commerce, Science, and Transportation on Jan. 17, 2019</w:t>
      </w:r>
    </w:p>
    <w:p w14:paraId="0C051D6C" w14:textId="77777777" w:rsidR="00652D34" w:rsidRPr="003F2FD6" w:rsidRDefault="00652D34" w:rsidP="00652D34">
      <w:pPr>
        <w:rPr>
          <w:bCs/>
          <w:sz w:val="20"/>
          <w:szCs w:val="20"/>
        </w:rPr>
      </w:pPr>
    </w:p>
    <w:p w14:paraId="3B4660B2" w14:textId="3AF77312" w:rsidR="00652D34" w:rsidRDefault="00652D34" w:rsidP="00652D34">
      <w:pPr>
        <w:rPr>
          <w:sz w:val="20"/>
          <w:szCs w:val="20"/>
          <w:shd w:val="clear" w:color="auto" w:fill="FFFFFF"/>
        </w:rPr>
      </w:pPr>
      <w:r w:rsidRPr="003F2FD6">
        <w:rPr>
          <w:b/>
          <w:sz w:val="20"/>
          <w:szCs w:val="20"/>
          <w:shd w:val="clear" w:color="auto" w:fill="FFFFFF"/>
        </w:rPr>
        <w:t>Sponsor</w:t>
      </w:r>
      <w:r w:rsidRPr="003F2FD6">
        <w:rPr>
          <w:sz w:val="20"/>
          <w:szCs w:val="20"/>
          <w:shd w:val="clear" w:color="auto" w:fill="FFFFFF"/>
        </w:rPr>
        <w:t xml:space="preserve">:  Sen. </w:t>
      </w:r>
      <w:r>
        <w:rPr>
          <w:sz w:val="20"/>
          <w:szCs w:val="20"/>
          <w:shd w:val="clear" w:color="auto" w:fill="FFFFFF"/>
        </w:rPr>
        <w:t>Amy Klobuchar</w:t>
      </w:r>
      <w:r w:rsidRPr="003F2FD6">
        <w:rPr>
          <w:sz w:val="20"/>
          <w:szCs w:val="20"/>
          <w:shd w:val="clear" w:color="auto" w:fill="FFFFFF"/>
        </w:rPr>
        <w:t xml:space="preserve"> (</w:t>
      </w:r>
      <w:r>
        <w:rPr>
          <w:sz w:val="20"/>
          <w:szCs w:val="20"/>
          <w:shd w:val="clear" w:color="auto" w:fill="FFFFFF"/>
        </w:rPr>
        <w:t>D</w:t>
      </w:r>
      <w:r w:rsidRPr="003F2FD6">
        <w:rPr>
          <w:sz w:val="20"/>
          <w:szCs w:val="20"/>
          <w:shd w:val="clear" w:color="auto" w:fill="FFFFFF"/>
        </w:rPr>
        <w:t>-</w:t>
      </w:r>
      <w:r>
        <w:rPr>
          <w:sz w:val="20"/>
          <w:szCs w:val="20"/>
          <w:shd w:val="clear" w:color="auto" w:fill="FFFFFF"/>
        </w:rPr>
        <w:t>MN</w:t>
      </w:r>
      <w:r w:rsidRPr="003F2FD6">
        <w:rPr>
          <w:sz w:val="20"/>
          <w:szCs w:val="20"/>
          <w:shd w:val="clear" w:color="auto" w:fill="FFFFFF"/>
        </w:rPr>
        <w:t>)</w:t>
      </w:r>
      <w:r>
        <w:rPr>
          <w:sz w:val="20"/>
          <w:szCs w:val="20"/>
          <w:shd w:val="clear" w:color="auto" w:fill="FFFFFF"/>
        </w:rPr>
        <w:t xml:space="preserve">; 3 co-sponsors, </w:t>
      </w:r>
      <w:r w:rsidR="00EC1B54">
        <w:rPr>
          <w:sz w:val="20"/>
          <w:szCs w:val="20"/>
          <w:shd w:val="clear" w:color="auto" w:fill="FFFFFF"/>
        </w:rPr>
        <w:t>4</w:t>
      </w:r>
      <w:r>
        <w:rPr>
          <w:sz w:val="20"/>
          <w:szCs w:val="20"/>
          <w:shd w:val="clear" w:color="auto" w:fill="FFFFFF"/>
        </w:rPr>
        <w:t xml:space="preserve">% chance of enactment (according to </w:t>
      </w:r>
      <w:hyperlink r:id="rId52" w:history="1">
        <w:proofErr w:type="spellStart"/>
        <w:r w:rsidRPr="003D034C">
          <w:rPr>
            <w:rStyle w:val="Hyperlink"/>
            <w:sz w:val="20"/>
            <w:szCs w:val="20"/>
            <w:shd w:val="clear" w:color="auto" w:fill="FFFFFF"/>
          </w:rPr>
          <w:t>govtrack</w:t>
        </w:r>
        <w:proofErr w:type="spellEnd"/>
      </w:hyperlink>
      <w:r>
        <w:rPr>
          <w:sz w:val="20"/>
          <w:szCs w:val="20"/>
          <w:shd w:val="clear" w:color="auto" w:fill="FFFFFF"/>
        </w:rPr>
        <w:t>).</w:t>
      </w:r>
    </w:p>
    <w:p w14:paraId="15F869CE" w14:textId="77777777" w:rsidR="00652D34" w:rsidRDefault="00652D34" w:rsidP="00652D34">
      <w:pPr>
        <w:rPr>
          <w:sz w:val="20"/>
          <w:szCs w:val="20"/>
          <w:shd w:val="clear" w:color="auto" w:fill="FFFFFF"/>
        </w:rPr>
      </w:pPr>
    </w:p>
    <w:p w14:paraId="75FFAED8" w14:textId="77777777" w:rsidR="00652D34" w:rsidRDefault="00652D34" w:rsidP="00652D34">
      <w:pPr>
        <w:rPr>
          <w:sz w:val="20"/>
          <w:szCs w:val="20"/>
          <w:shd w:val="clear" w:color="auto" w:fill="FFFFFF"/>
        </w:rPr>
      </w:pPr>
      <w:r>
        <w:rPr>
          <w:b/>
          <w:sz w:val="20"/>
          <w:szCs w:val="20"/>
          <w:shd w:val="clear" w:color="auto" w:fill="FFFFFF"/>
        </w:rPr>
        <w:t>Details</w:t>
      </w:r>
      <w:r>
        <w:rPr>
          <w:sz w:val="20"/>
          <w:szCs w:val="20"/>
          <w:shd w:val="clear" w:color="auto" w:fill="FFFFFF"/>
        </w:rPr>
        <w:t xml:space="preserve">: </w:t>
      </w:r>
      <w:hyperlink r:id="rId53" w:history="1">
        <w:r w:rsidRPr="0056324A">
          <w:rPr>
            <w:rStyle w:val="Hyperlink"/>
            <w:sz w:val="20"/>
            <w:szCs w:val="20"/>
            <w:shd w:val="clear" w:color="auto" w:fill="FFFFFF"/>
          </w:rPr>
          <w:t>https://www.congress.gov/bill/116th-congress/senate-bill/189/text?q=%7B%22search%22%3A%5B%22S.189%22%5D%7D&amp;r=1&amp;s=1</w:t>
        </w:r>
      </w:hyperlink>
      <w:r>
        <w:rPr>
          <w:sz w:val="20"/>
          <w:szCs w:val="20"/>
          <w:shd w:val="clear" w:color="auto" w:fill="FFFFFF"/>
        </w:rPr>
        <w:t xml:space="preserve"> </w:t>
      </w:r>
    </w:p>
    <w:p w14:paraId="6CE37859" w14:textId="77777777" w:rsidR="00652D34" w:rsidRDefault="00652D34" w:rsidP="00652D34">
      <w:pPr>
        <w:rPr>
          <w:sz w:val="20"/>
          <w:szCs w:val="20"/>
          <w:shd w:val="clear" w:color="auto" w:fill="FFFFFF"/>
        </w:rPr>
      </w:pPr>
    </w:p>
    <w:p w14:paraId="6D8CCD1D" w14:textId="77777777" w:rsidR="00652D34" w:rsidRDefault="00652D34" w:rsidP="00652D34">
      <w:pPr>
        <w:rPr>
          <w:rStyle w:val="Hyperlink"/>
          <w:color w:val="auto"/>
          <w:sz w:val="20"/>
          <w:szCs w:val="20"/>
          <w:u w:val="none"/>
          <w:shd w:val="clear" w:color="auto" w:fill="FFFFFF"/>
        </w:rPr>
      </w:pPr>
      <w:r w:rsidRPr="00A01354">
        <w:rPr>
          <w:rStyle w:val="Hyperlink"/>
          <w:b/>
          <w:color w:val="auto"/>
          <w:u w:val="none"/>
        </w:rPr>
        <w:t xml:space="preserve">S. 453—A Bill to Amend the </w:t>
      </w:r>
      <w:r w:rsidRPr="003F2FD6">
        <w:rPr>
          <w:rStyle w:val="Hyperlink"/>
          <w:b/>
          <w:color w:val="auto"/>
          <w:u w:val="none"/>
        </w:rPr>
        <w:t>Consumer Financial Protection Act of 2010 to Subject the Bureau of Consumer Financial Protection to the Regular Appropriations Process</w:t>
      </w:r>
    </w:p>
    <w:p w14:paraId="4DA5C932" w14:textId="77777777" w:rsidR="00652D34" w:rsidRDefault="00652D34" w:rsidP="00652D34">
      <w:pPr>
        <w:rPr>
          <w:rStyle w:val="Hyperlink"/>
          <w:color w:val="auto"/>
          <w:sz w:val="20"/>
          <w:szCs w:val="20"/>
          <w:u w:val="none"/>
          <w:shd w:val="clear" w:color="auto" w:fill="FFFFFF"/>
        </w:rPr>
      </w:pPr>
    </w:p>
    <w:p w14:paraId="6C246026" w14:textId="77777777" w:rsidR="00652D34" w:rsidRDefault="00652D34" w:rsidP="00652D34">
      <w:pPr>
        <w:rPr>
          <w:rStyle w:val="Hyperlink"/>
          <w:color w:val="auto"/>
          <w:sz w:val="20"/>
          <w:szCs w:val="20"/>
          <w:u w:val="none"/>
          <w:shd w:val="clear" w:color="auto" w:fill="FFFFFF"/>
        </w:rPr>
      </w:pPr>
      <w:r w:rsidRPr="00FF02AE">
        <w:rPr>
          <w:rStyle w:val="Hyperlink"/>
          <w:b/>
          <w:color w:val="auto"/>
          <w:sz w:val="20"/>
          <w:szCs w:val="20"/>
          <w:u w:val="none"/>
        </w:rPr>
        <w:t>Summary</w:t>
      </w:r>
      <w:r w:rsidRPr="00FF02AE">
        <w:rPr>
          <w:rStyle w:val="Hyperlink"/>
          <w:color w:val="auto"/>
          <w:sz w:val="20"/>
          <w:szCs w:val="20"/>
          <w:u w:val="none"/>
        </w:rPr>
        <w:t>: The bill w</w:t>
      </w:r>
      <w:r w:rsidRPr="00FF02AE">
        <w:rPr>
          <w:sz w:val="20"/>
          <w:szCs w:val="20"/>
        </w:rPr>
        <w:t>ould amend the Consumer Financial Protection Act of 2010 to subject the Consumer Financial Protection Bureau to the regular appropriations process.</w:t>
      </w:r>
    </w:p>
    <w:p w14:paraId="4A897B9A" w14:textId="77777777" w:rsidR="00652D34" w:rsidRDefault="00652D34" w:rsidP="00652D34">
      <w:pPr>
        <w:rPr>
          <w:rStyle w:val="Hyperlink"/>
          <w:color w:val="auto"/>
          <w:sz w:val="20"/>
          <w:szCs w:val="20"/>
          <w:u w:val="none"/>
          <w:shd w:val="clear" w:color="auto" w:fill="FFFFFF"/>
        </w:rPr>
      </w:pPr>
    </w:p>
    <w:p w14:paraId="1757AF12" w14:textId="77777777" w:rsidR="00652D34" w:rsidRDefault="00652D34" w:rsidP="00652D34">
      <w:pPr>
        <w:rPr>
          <w:rStyle w:val="Hyperlink"/>
          <w:color w:val="auto"/>
          <w:sz w:val="20"/>
          <w:szCs w:val="20"/>
          <w:u w:val="none"/>
          <w:shd w:val="clear" w:color="auto" w:fill="FFFFFF"/>
        </w:rPr>
      </w:pPr>
      <w:r w:rsidRPr="00FF02AE">
        <w:rPr>
          <w:rStyle w:val="Hyperlink"/>
          <w:b/>
          <w:color w:val="auto"/>
          <w:sz w:val="20"/>
          <w:szCs w:val="20"/>
          <w:u w:val="none"/>
        </w:rPr>
        <w:t>Introduced</w:t>
      </w:r>
      <w:r w:rsidRPr="00FF02AE">
        <w:rPr>
          <w:rStyle w:val="Hyperlink"/>
          <w:color w:val="auto"/>
          <w:sz w:val="20"/>
          <w:szCs w:val="20"/>
          <w:u w:val="none"/>
        </w:rPr>
        <w:t>:  Feb. 12, 2019</w:t>
      </w:r>
    </w:p>
    <w:p w14:paraId="19E3FD23" w14:textId="77777777" w:rsidR="00652D34" w:rsidRDefault="00652D34" w:rsidP="00652D34">
      <w:pPr>
        <w:rPr>
          <w:rStyle w:val="Hyperlink"/>
          <w:color w:val="auto"/>
          <w:sz w:val="20"/>
          <w:szCs w:val="20"/>
          <w:u w:val="none"/>
          <w:shd w:val="clear" w:color="auto" w:fill="FFFFFF"/>
        </w:rPr>
      </w:pPr>
    </w:p>
    <w:p w14:paraId="5A72F903" w14:textId="77777777" w:rsidR="00652D34" w:rsidRDefault="00652D34" w:rsidP="00652D34">
      <w:pPr>
        <w:rPr>
          <w:rStyle w:val="Hyperlink"/>
          <w:color w:val="auto"/>
          <w:sz w:val="20"/>
          <w:szCs w:val="20"/>
          <w:u w:val="none"/>
          <w:shd w:val="clear" w:color="auto" w:fill="FFFFFF"/>
        </w:rPr>
      </w:pPr>
      <w:r w:rsidRPr="00FF02AE">
        <w:rPr>
          <w:rStyle w:val="Hyperlink"/>
          <w:b/>
          <w:color w:val="auto"/>
          <w:sz w:val="20"/>
          <w:szCs w:val="20"/>
          <w:u w:val="none"/>
        </w:rPr>
        <w:t>Status</w:t>
      </w:r>
      <w:r w:rsidRPr="00FF02AE">
        <w:rPr>
          <w:rStyle w:val="Hyperlink"/>
          <w:color w:val="auto"/>
          <w:sz w:val="20"/>
          <w:szCs w:val="20"/>
          <w:u w:val="none"/>
        </w:rPr>
        <w:t>:</w:t>
      </w:r>
      <w:r w:rsidRPr="00FF02AE">
        <w:rPr>
          <w:rStyle w:val="Hyperlink"/>
          <w:color w:val="auto"/>
          <w:sz w:val="20"/>
          <w:szCs w:val="20"/>
          <w:u w:val="none"/>
        </w:rPr>
        <w:tab/>
      </w:r>
      <w:r w:rsidRPr="00FF02AE">
        <w:rPr>
          <w:sz w:val="20"/>
          <w:szCs w:val="20"/>
        </w:rPr>
        <w:t>Read twice and referred to the Committee on Banking, Housing, and Urban Affairs</w:t>
      </w:r>
      <w:r>
        <w:rPr>
          <w:sz w:val="20"/>
          <w:szCs w:val="20"/>
        </w:rPr>
        <w:t xml:space="preserve"> on Feb. 12, 2019.</w:t>
      </w:r>
    </w:p>
    <w:p w14:paraId="07C7C501" w14:textId="77777777" w:rsidR="00652D34" w:rsidRDefault="00652D34" w:rsidP="00652D34">
      <w:pPr>
        <w:rPr>
          <w:rStyle w:val="Hyperlink"/>
          <w:color w:val="auto"/>
          <w:sz w:val="20"/>
          <w:szCs w:val="20"/>
          <w:u w:val="none"/>
          <w:shd w:val="clear" w:color="auto" w:fill="FFFFFF"/>
        </w:rPr>
      </w:pPr>
    </w:p>
    <w:p w14:paraId="15DD73D5" w14:textId="0B119EC3" w:rsidR="00652D34" w:rsidRDefault="00652D34" w:rsidP="00652D34">
      <w:pPr>
        <w:rPr>
          <w:rStyle w:val="Hyperlink"/>
          <w:color w:val="auto"/>
          <w:sz w:val="20"/>
          <w:szCs w:val="20"/>
          <w:u w:val="none"/>
          <w:shd w:val="clear" w:color="auto" w:fill="FFFFFF"/>
        </w:rPr>
      </w:pPr>
      <w:r w:rsidRPr="00FF02AE">
        <w:rPr>
          <w:rStyle w:val="Hyperlink"/>
          <w:b/>
          <w:color w:val="auto"/>
          <w:sz w:val="20"/>
          <w:szCs w:val="20"/>
          <w:u w:val="none"/>
        </w:rPr>
        <w:t>Sponsor</w:t>
      </w:r>
      <w:r w:rsidRPr="00FF02AE">
        <w:rPr>
          <w:rStyle w:val="Hyperlink"/>
          <w:color w:val="auto"/>
          <w:sz w:val="20"/>
          <w:szCs w:val="20"/>
          <w:u w:val="none"/>
        </w:rPr>
        <w:t>: Sen. David Perdue (R-GA); 1</w:t>
      </w:r>
      <w:r w:rsidR="006953CE">
        <w:rPr>
          <w:rStyle w:val="Hyperlink"/>
          <w:color w:val="auto"/>
          <w:sz w:val="20"/>
          <w:szCs w:val="20"/>
          <w:u w:val="none"/>
        </w:rPr>
        <w:t>8</w:t>
      </w:r>
      <w:r w:rsidRPr="00FF02AE">
        <w:rPr>
          <w:rStyle w:val="Hyperlink"/>
          <w:color w:val="auto"/>
          <w:sz w:val="20"/>
          <w:szCs w:val="20"/>
          <w:u w:val="none"/>
        </w:rPr>
        <w:t xml:space="preserve"> cosponsors. </w:t>
      </w:r>
      <w:r w:rsidR="00EC1B54">
        <w:rPr>
          <w:rStyle w:val="Hyperlink"/>
          <w:color w:val="auto"/>
          <w:sz w:val="20"/>
          <w:szCs w:val="20"/>
          <w:u w:val="none"/>
        </w:rPr>
        <w:t>4</w:t>
      </w:r>
      <w:r>
        <w:rPr>
          <w:rStyle w:val="Hyperlink"/>
          <w:color w:val="auto"/>
          <w:sz w:val="20"/>
          <w:szCs w:val="20"/>
          <w:u w:val="none"/>
        </w:rPr>
        <w:t xml:space="preserve">% chance of enactment (according to </w:t>
      </w:r>
      <w:hyperlink r:id="rId54" w:history="1">
        <w:proofErr w:type="spellStart"/>
        <w:r w:rsidRPr="003D034C">
          <w:rPr>
            <w:rStyle w:val="Hyperlink"/>
            <w:sz w:val="20"/>
            <w:szCs w:val="20"/>
          </w:rPr>
          <w:t>govtrack</w:t>
        </w:r>
        <w:proofErr w:type="spellEnd"/>
      </w:hyperlink>
      <w:r>
        <w:rPr>
          <w:rStyle w:val="Hyperlink"/>
          <w:color w:val="auto"/>
          <w:sz w:val="20"/>
          <w:szCs w:val="20"/>
          <w:u w:val="none"/>
        </w:rPr>
        <w:t>)</w:t>
      </w:r>
      <w:r w:rsidRPr="00FF02AE">
        <w:rPr>
          <w:rStyle w:val="Hyperlink"/>
          <w:color w:val="auto"/>
          <w:sz w:val="20"/>
          <w:szCs w:val="20"/>
          <w:u w:val="none"/>
        </w:rPr>
        <w:t xml:space="preserve">. </w:t>
      </w:r>
    </w:p>
    <w:p w14:paraId="6BB17C42" w14:textId="77777777" w:rsidR="00652D34" w:rsidRDefault="00652D34" w:rsidP="00652D34">
      <w:pPr>
        <w:rPr>
          <w:rStyle w:val="Hyperlink"/>
          <w:color w:val="auto"/>
          <w:sz w:val="20"/>
          <w:szCs w:val="20"/>
          <w:u w:val="none"/>
          <w:shd w:val="clear" w:color="auto" w:fill="FFFFFF"/>
        </w:rPr>
      </w:pPr>
    </w:p>
    <w:p w14:paraId="12F8CD91" w14:textId="78CBCD3A" w:rsidR="00652D34" w:rsidRDefault="00652D34" w:rsidP="00652D34">
      <w:pPr>
        <w:rPr>
          <w:rStyle w:val="Hyperlink"/>
          <w:sz w:val="20"/>
          <w:szCs w:val="20"/>
        </w:rPr>
      </w:pPr>
      <w:r w:rsidRPr="006E726C">
        <w:rPr>
          <w:rStyle w:val="Hyperlink"/>
          <w:b/>
          <w:color w:val="auto"/>
          <w:sz w:val="20"/>
          <w:szCs w:val="20"/>
          <w:u w:val="none"/>
        </w:rPr>
        <w:t>Details</w:t>
      </w:r>
      <w:r w:rsidRPr="00C87157">
        <w:rPr>
          <w:rStyle w:val="Hyperlink"/>
          <w:sz w:val="20"/>
          <w:szCs w:val="20"/>
          <w:u w:val="none"/>
        </w:rPr>
        <w:t>:</w:t>
      </w:r>
      <w:r w:rsidRPr="006E726C">
        <w:rPr>
          <w:rStyle w:val="Hyperlink"/>
          <w:sz w:val="20"/>
          <w:szCs w:val="20"/>
          <w:u w:val="none"/>
        </w:rPr>
        <w:t xml:space="preserve"> </w:t>
      </w:r>
      <w:r w:rsidRPr="006E726C">
        <w:rPr>
          <w:rStyle w:val="Hyperlink"/>
          <w:sz w:val="20"/>
          <w:szCs w:val="20"/>
          <w:u w:val="none"/>
        </w:rPr>
        <w:tab/>
      </w:r>
      <w:hyperlink r:id="rId55" w:history="1">
        <w:r w:rsidRPr="005107BE">
          <w:rPr>
            <w:rStyle w:val="Hyperlink"/>
            <w:sz w:val="20"/>
            <w:szCs w:val="20"/>
          </w:rPr>
          <w:t>https://www.congress.gov/bill/116th-congress/senate-bill/453</w:t>
        </w:r>
      </w:hyperlink>
    </w:p>
    <w:p w14:paraId="3D8D3596" w14:textId="6D4D9DB9" w:rsidR="00E6088A" w:rsidRDefault="00E6088A" w:rsidP="00652D34">
      <w:pPr>
        <w:rPr>
          <w:rStyle w:val="Hyperlink"/>
          <w:sz w:val="20"/>
          <w:szCs w:val="20"/>
        </w:rPr>
      </w:pPr>
    </w:p>
    <w:p w14:paraId="74A93407" w14:textId="447EBF46" w:rsidR="00E6088A" w:rsidRPr="00EA3083" w:rsidRDefault="00E6088A" w:rsidP="00E6088A">
      <w:pPr>
        <w:rPr>
          <w:b/>
          <w:smallCaps/>
        </w:rPr>
      </w:pPr>
      <w:r>
        <w:rPr>
          <w:b/>
          <w:shd w:val="clear" w:color="auto" w:fill="FFFFFF"/>
        </w:rPr>
        <w:t>S. 3108</w:t>
      </w:r>
      <w:r w:rsidRPr="00EA3083">
        <w:rPr>
          <w:b/>
          <w:shd w:val="clear" w:color="auto" w:fill="FFFFFF"/>
        </w:rPr>
        <w:t>—</w:t>
      </w:r>
      <w:r w:rsidRPr="00EA3083">
        <w:rPr>
          <w:b/>
          <w:smallCaps/>
        </w:rPr>
        <w:t xml:space="preserve"> </w:t>
      </w:r>
      <w:r>
        <w:rPr>
          <w:b/>
          <w:smallCaps/>
        </w:rPr>
        <w:t>Consumer Transaction Account Protection</w:t>
      </w:r>
      <w:r w:rsidRPr="00B60FF6">
        <w:rPr>
          <w:b/>
          <w:smallCaps/>
        </w:rPr>
        <w:t xml:space="preserve"> Act of 2019</w:t>
      </w:r>
      <w:r>
        <w:rPr>
          <w:b/>
          <w:shd w:val="clear" w:color="auto" w:fill="FFFFFF"/>
        </w:rPr>
        <w:t xml:space="preserve"> </w:t>
      </w:r>
    </w:p>
    <w:p w14:paraId="1A3DE98E" w14:textId="77777777" w:rsidR="00E6088A" w:rsidRDefault="00E6088A" w:rsidP="00E6088A">
      <w:pPr>
        <w:rPr>
          <w:b/>
          <w:shd w:val="clear" w:color="auto" w:fill="FFFFFF"/>
        </w:rPr>
      </w:pPr>
    </w:p>
    <w:p w14:paraId="5435AD8C" w14:textId="77777777" w:rsidR="00E6088A" w:rsidRDefault="00E6088A" w:rsidP="00E6088A">
      <w:pPr>
        <w:keepNext/>
        <w:keepLines/>
        <w:rPr>
          <w:bCs/>
          <w:sz w:val="20"/>
          <w:szCs w:val="20"/>
        </w:rPr>
      </w:pPr>
      <w:r w:rsidRPr="002F3D44">
        <w:rPr>
          <w:b/>
          <w:bCs/>
          <w:sz w:val="20"/>
          <w:szCs w:val="20"/>
        </w:rPr>
        <w:t>Summary</w:t>
      </w:r>
      <w:r w:rsidRPr="002F3D44">
        <w:rPr>
          <w:bCs/>
          <w:sz w:val="20"/>
          <w:szCs w:val="20"/>
        </w:rPr>
        <w:t xml:space="preserve">: </w:t>
      </w:r>
      <w:r w:rsidRPr="00630633">
        <w:rPr>
          <w:bCs/>
          <w:sz w:val="20"/>
          <w:szCs w:val="20"/>
        </w:rPr>
        <w:t xml:space="preserve">This bill </w:t>
      </w:r>
      <w:r>
        <w:rPr>
          <w:bCs/>
          <w:sz w:val="20"/>
          <w:szCs w:val="20"/>
        </w:rPr>
        <w:t xml:space="preserve">would </w:t>
      </w:r>
      <w:r w:rsidRPr="00EA3083">
        <w:rPr>
          <w:bCs/>
          <w:sz w:val="20"/>
          <w:szCs w:val="20"/>
        </w:rPr>
        <w:t>specif</w:t>
      </w:r>
      <w:r>
        <w:rPr>
          <w:bCs/>
          <w:sz w:val="20"/>
          <w:szCs w:val="20"/>
        </w:rPr>
        <w:t xml:space="preserve">y </w:t>
      </w:r>
      <w:r w:rsidRPr="00EA3083">
        <w:rPr>
          <w:bCs/>
          <w:sz w:val="20"/>
          <w:szCs w:val="20"/>
        </w:rPr>
        <w:t>that consumer transaction account deposits of an insured depository institution shall not be considered to be funds obtained through a deposit broker.</w:t>
      </w:r>
    </w:p>
    <w:p w14:paraId="2A4FC035" w14:textId="77777777" w:rsidR="00E6088A" w:rsidRDefault="00E6088A" w:rsidP="00E6088A">
      <w:pPr>
        <w:keepNext/>
        <w:keepLines/>
        <w:rPr>
          <w:bCs/>
          <w:sz w:val="20"/>
          <w:szCs w:val="20"/>
        </w:rPr>
      </w:pPr>
    </w:p>
    <w:p w14:paraId="508D7DC1" w14:textId="28267F39" w:rsidR="00E6088A" w:rsidRPr="002F3D44" w:rsidRDefault="00E6088A" w:rsidP="00E6088A">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December 19, 2020</w:t>
      </w:r>
    </w:p>
    <w:p w14:paraId="5F1E4069" w14:textId="77777777" w:rsidR="00E6088A" w:rsidRPr="002F3D44" w:rsidRDefault="00E6088A" w:rsidP="00E6088A">
      <w:pPr>
        <w:keepNext/>
        <w:keepLines/>
        <w:rPr>
          <w:bCs/>
          <w:sz w:val="20"/>
          <w:szCs w:val="20"/>
        </w:rPr>
      </w:pPr>
    </w:p>
    <w:p w14:paraId="2699DA2E" w14:textId="16321DA8" w:rsidR="00E6088A" w:rsidRPr="002F3D44" w:rsidRDefault="00E6088A" w:rsidP="00E6088A">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w:t>
      </w:r>
      <w:r w:rsidRPr="00103040">
        <w:rPr>
          <w:bCs/>
          <w:sz w:val="20"/>
          <w:szCs w:val="20"/>
        </w:rPr>
        <w:t>referred to</w:t>
      </w:r>
      <w:r w:rsidRPr="002C5C32">
        <w:rPr>
          <w:bCs/>
          <w:sz w:val="20"/>
          <w:szCs w:val="20"/>
        </w:rPr>
        <w:t xml:space="preserve"> the </w:t>
      </w:r>
      <w:r w:rsidRPr="00E6088A">
        <w:rPr>
          <w:bCs/>
          <w:sz w:val="20"/>
          <w:szCs w:val="20"/>
        </w:rPr>
        <w:t>Committee on Banking, Housing, and Urban Affairs</w:t>
      </w:r>
      <w:r>
        <w:rPr>
          <w:bCs/>
          <w:sz w:val="20"/>
          <w:szCs w:val="20"/>
        </w:rPr>
        <w:t xml:space="preserve"> on December 19, 2019.</w:t>
      </w:r>
    </w:p>
    <w:p w14:paraId="7753EEF9" w14:textId="77777777" w:rsidR="00E6088A" w:rsidRPr="002F3D44" w:rsidRDefault="00E6088A" w:rsidP="00E6088A">
      <w:pPr>
        <w:keepNext/>
        <w:keepLines/>
        <w:rPr>
          <w:bCs/>
          <w:sz w:val="20"/>
          <w:szCs w:val="20"/>
        </w:rPr>
      </w:pPr>
    </w:p>
    <w:p w14:paraId="6A03C59C" w14:textId="6241EA20" w:rsidR="00E6088A" w:rsidRDefault="00E6088A" w:rsidP="00E6088A">
      <w:pPr>
        <w:rPr>
          <w:bCs/>
          <w:sz w:val="20"/>
          <w:szCs w:val="20"/>
        </w:rPr>
      </w:pPr>
      <w:r w:rsidRPr="002F3D44">
        <w:rPr>
          <w:b/>
          <w:bCs/>
          <w:sz w:val="20"/>
          <w:szCs w:val="20"/>
        </w:rPr>
        <w:t>Sponsor</w:t>
      </w:r>
      <w:r w:rsidRPr="002F3D44">
        <w:rPr>
          <w:bCs/>
          <w:sz w:val="20"/>
          <w:szCs w:val="20"/>
        </w:rPr>
        <w:t xml:space="preserve">: </w:t>
      </w:r>
      <w:r>
        <w:rPr>
          <w:bCs/>
          <w:sz w:val="20"/>
          <w:szCs w:val="20"/>
        </w:rPr>
        <w:t>Sen. Doug Jones (D-AL); 2</w:t>
      </w:r>
      <w:r w:rsidRPr="002F3D44">
        <w:rPr>
          <w:bCs/>
          <w:sz w:val="20"/>
          <w:szCs w:val="20"/>
        </w:rPr>
        <w:t xml:space="preserve"> co-sponsor</w:t>
      </w:r>
      <w:r w:rsidR="00C67EAD">
        <w:rPr>
          <w:bCs/>
          <w:sz w:val="20"/>
          <w:szCs w:val="20"/>
        </w:rPr>
        <w:t>s</w:t>
      </w:r>
      <w:r w:rsidRPr="002F3D44">
        <w:rPr>
          <w:bCs/>
          <w:sz w:val="20"/>
          <w:szCs w:val="20"/>
        </w:rPr>
        <w:t>.</w:t>
      </w:r>
      <w:r>
        <w:rPr>
          <w:bCs/>
          <w:sz w:val="20"/>
          <w:szCs w:val="20"/>
        </w:rPr>
        <w:t xml:space="preserve"> </w:t>
      </w:r>
      <w:r w:rsidR="00EC1B54">
        <w:rPr>
          <w:bCs/>
          <w:sz w:val="20"/>
          <w:szCs w:val="20"/>
        </w:rPr>
        <w:t>4</w:t>
      </w:r>
      <w:r>
        <w:rPr>
          <w:bCs/>
          <w:sz w:val="20"/>
          <w:szCs w:val="20"/>
        </w:rPr>
        <w:t xml:space="preserve">% </w:t>
      </w:r>
      <w:r w:rsidRPr="002F3D44">
        <w:rPr>
          <w:bCs/>
          <w:sz w:val="20"/>
          <w:szCs w:val="20"/>
        </w:rPr>
        <w:t>chance</w:t>
      </w:r>
      <w:r>
        <w:rPr>
          <w:bCs/>
          <w:sz w:val="20"/>
          <w:szCs w:val="20"/>
        </w:rPr>
        <w:t xml:space="preserve"> of enactment (according to </w:t>
      </w:r>
      <w:hyperlink r:id="rId56" w:history="1">
        <w:proofErr w:type="spellStart"/>
        <w:r w:rsidRPr="003D034C">
          <w:rPr>
            <w:rStyle w:val="Hyperlink"/>
            <w:bCs/>
            <w:sz w:val="20"/>
            <w:szCs w:val="20"/>
          </w:rPr>
          <w:t>govtrack</w:t>
        </w:r>
        <w:proofErr w:type="spellEnd"/>
      </w:hyperlink>
      <w:r>
        <w:rPr>
          <w:bCs/>
          <w:sz w:val="20"/>
          <w:szCs w:val="20"/>
        </w:rPr>
        <w:t>).</w:t>
      </w:r>
    </w:p>
    <w:p w14:paraId="2DC0D4F4" w14:textId="77777777" w:rsidR="00E6088A" w:rsidRDefault="00E6088A" w:rsidP="00E6088A">
      <w:pPr>
        <w:rPr>
          <w:bCs/>
          <w:sz w:val="20"/>
          <w:szCs w:val="20"/>
        </w:rPr>
      </w:pPr>
    </w:p>
    <w:p w14:paraId="55A8A111" w14:textId="21476354" w:rsidR="00E6088A" w:rsidRDefault="00E6088A" w:rsidP="00652D34">
      <w:pPr>
        <w:rPr>
          <w:rStyle w:val="Hyperlink"/>
          <w:sz w:val="20"/>
          <w:szCs w:val="20"/>
        </w:rPr>
      </w:pPr>
      <w:r w:rsidRPr="00CD2317">
        <w:rPr>
          <w:b/>
          <w:sz w:val="20"/>
          <w:szCs w:val="20"/>
        </w:rPr>
        <w:t>Details</w:t>
      </w:r>
      <w:r w:rsidRPr="0015744F">
        <w:rPr>
          <w:sz w:val="20"/>
          <w:szCs w:val="20"/>
        </w:rPr>
        <w:t>:</w:t>
      </w:r>
      <w:r w:rsidRPr="002C5C32">
        <w:t xml:space="preserve"> </w:t>
      </w:r>
      <w:hyperlink r:id="rId57" w:history="1">
        <w:r>
          <w:rPr>
            <w:rStyle w:val="Hyperlink"/>
            <w:sz w:val="20"/>
            <w:szCs w:val="20"/>
          </w:rPr>
          <w:t>https://www.congress.gov/bill/116th-congress/senate-bill/3108?q=%7B%22search%22%3A%5B%22brokered+deposits%22%5D%7D&amp;s=4&amp;r=2</w:t>
        </w:r>
      </w:hyperlink>
    </w:p>
    <w:p w14:paraId="79997335" w14:textId="5F7DDEF7" w:rsidR="007C0EEA" w:rsidRDefault="007C0EEA" w:rsidP="007848F7">
      <w:pPr>
        <w:rPr>
          <w:b/>
          <w:i/>
          <w:iCs/>
          <w:sz w:val="22"/>
          <w:szCs w:val="22"/>
        </w:rPr>
      </w:pPr>
    </w:p>
    <w:p w14:paraId="6DE3B165" w14:textId="6231580E" w:rsidR="008947AC" w:rsidRPr="00EA3083" w:rsidRDefault="008947AC" w:rsidP="008947AC">
      <w:pPr>
        <w:rPr>
          <w:b/>
          <w:smallCaps/>
        </w:rPr>
      </w:pPr>
      <w:bookmarkStart w:id="7" w:name="_Hlk51575063"/>
      <w:r>
        <w:rPr>
          <w:b/>
          <w:shd w:val="clear" w:color="auto" w:fill="FFFFFF"/>
        </w:rPr>
        <w:t>S. 3962</w:t>
      </w:r>
      <w:r w:rsidRPr="00EA3083">
        <w:rPr>
          <w:b/>
          <w:shd w:val="clear" w:color="auto" w:fill="FFFFFF"/>
        </w:rPr>
        <w:t>—</w:t>
      </w:r>
      <w:r w:rsidRPr="00EA3083">
        <w:rPr>
          <w:b/>
          <w:smallCaps/>
        </w:rPr>
        <w:t xml:space="preserve"> </w:t>
      </w:r>
      <w:r w:rsidRPr="008947AC">
        <w:rPr>
          <w:b/>
          <w:smallCaps/>
        </w:rPr>
        <w:t>Asset Growth Restriction Act of 2020</w:t>
      </w:r>
    </w:p>
    <w:bookmarkEnd w:id="7"/>
    <w:p w14:paraId="5319681A" w14:textId="77777777" w:rsidR="008947AC" w:rsidRDefault="008947AC" w:rsidP="008947AC">
      <w:pPr>
        <w:rPr>
          <w:b/>
          <w:shd w:val="clear" w:color="auto" w:fill="FFFFFF"/>
        </w:rPr>
      </w:pPr>
    </w:p>
    <w:p w14:paraId="04AC53EC" w14:textId="4DAA5ED5" w:rsidR="008947AC" w:rsidRDefault="008947AC" w:rsidP="008947AC">
      <w:pPr>
        <w:keepNext/>
        <w:keepLines/>
        <w:rPr>
          <w:bCs/>
          <w:sz w:val="20"/>
          <w:szCs w:val="20"/>
        </w:rPr>
      </w:pPr>
      <w:r w:rsidRPr="002F3D44">
        <w:rPr>
          <w:b/>
          <w:bCs/>
          <w:sz w:val="20"/>
          <w:szCs w:val="20"/>
        </w:rPr>
        <w:lastRenderedPageBreak/>
        <w:t>Summary</w:t>
      </w:r>
      <w:r w:rsidRPr="002F3D44">
        <w:rPr>
          <w:bCs/>
          <w:sz w:val="20"/>
          <w:szCs w:val="20"/>
        </w:rPr>
        <w:t xml:space="preserve">: </w:t>
      </w:r>
      <w:r w:rsidR="008E3CEB">
        <w:rPr>
          <w:bCs/>
          <w:sz w:val="20"/>
          <w:szCs w:val="20"/>
        </w:rPr>
        <w:t>T</w:t>
      </w:r>
      <w:r w:rsidR="008E3CEB" w:rsidRPr="008E3CEB">
        <w:rPr>
          <w:bCs/>
          <w:sz w:val="20"/>
          <w:szCs w:val="20"/>
        </w:rPr>
        <w:t xml:space="preserve">he bill </w:t>
      </w:r>
      <w:r w:rsidR="008E3CEB">
        <w:rPr>
          <w:bCs/>
          <w:sz w:val="20"/>
          <w:szCs w:val="20"/>
        </w:rPr>
        <w:t>would</w:t>
      </w:r>
      <w:r w:rsidR="008E3CEB" w:rsidRPr="008E3CEB">
        <w:rPr>
          <w:bCs/>
          <w:sz w:val="20"/>
          <w:szCs w:val="20"/>
        </w:rPr>
        <w:t xml:space="preserve"> strike the current legal framework for brokered deposits and replace it with an authorization for the FDIC to limit the asset growth of financially troubled banks by regulation, rule, or order.</w:t>
      </w:r>
    </w:p>
    <w:p w14:paraId="01BB2C4C" w14:textId="77777777" w:rsidR="008E3CEB" w:rsidRDefault="008E3CEB" w:rsidP="008947AC">
      <w:pPr>
        <w:keepNext/>
        <w:keepLines/>
        <w:rPr>
          <w:b/>
          <w:bCs/>
          <w:sz w:val="20"/>
          <w:szCs w:val="20"/>
        </w:rPr>
      </w:pPr>
    </w:p>
    <w:p w14:paraId="621C27E0" w14:textId="1C04DDBC" w:rsidR="008947AC" w:rsidRPr="002F3D44" w:rsidRDefault="008947AC" w:rsidP="008947AC">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w:t>
      </w:r>
      <w:r w:rsidR="005111BC">
        <w:rPr>
          <w:bCs/>
          <w:sz w:val="20"/>
          <w:szCs w:val="20"/>
        </w:rPr>
        <w:t>June 15</w:t>
      </w:r>
      <w:r>
        <w:rPr>
          <w:bCs/>
          <w:sz w:val="20"/>
          <w:szCs w:val="20"/>
        </w:rPr>
        <w:t>, 2020</w:t>
      </w:r>
    </w:p>
    <w:p w14:paraId="6D329D7B" w14:textId="77777777" w:rsidR="008947AC" w:rsidRPr="002F3D44" w:rsidRDefault="008947AC" w:rsidP="008947AC">
      <w:pPr>
        <w:keepNext/>
        <w:keepLines/>
        <w:rPr>
          <w:bCs/>
          <w:sz w:val="20"/>
          <w:szCs w:val="20"/>
        </w:rPr>
      </w:pPr>
    </w:p>
    <w:p w14:paraId="49D0611C" w14:textId="36600DD9" w:rsidR="008947AC" w:rsidRPr="002F3D44" w:rsidRDefault="008947AC" w:rsidP="008947AC">
      <w:pPr>
        <w:keepNext/>
        <w:keepLines/>
        <w:rPr>
          <w:bCs/>
          <w:sz w:val="20"/>
          <w:szCs w:val="20"/>
        </w:rPr>
      </w:pPr>
      <w:r w:rsidRPr="002F3D44">
        <w:rPr>
          <w:b/>
          <w:bCs/>
          <w:sz w:val="20"/>
          <w:szCs w:val="20"/>
        </w:rPr>
        <w:t>Status</w:t>
      </w:r>
      <w:r w:rsidRPr="002F3D44">
        <w:rPr>
          <w:bCs/>
          <w:sz w:val="20"/>
          <w:szCs w:val="20"/>
        </w:rPr>
        <w:t xml:space="preserve">: </w:t>
      </w:r>
      <w:r>
        <w:rPr>
          <w:bCs/>
          <w:sz w:val="20"/>
          <w:szCs w:val="20"/>
        </w:rPr>
        <w:t xml:space="preserve">The bill was </w:t>
      </w:r>
      <w:r w:rsidRPr="00103040">
        <w:rPr>
          <w:bCs/>
          <w:sz w:val="20"/>
          <w:szCs w:val="20"/>
        </w:rPr>
        <w:t>referred to</w:t>
      </w:r>
      <w:r w:rsidRPr="002C5C32">
        <w:rPr>
          <w:bCs/>
          <w:sz w:val="20"/>
          <w:szCs w:val="20"/>
        </w:rPr>
        <w:t xml:space="preserve"> the </w:t>
      </w:r>
      <w:r w:rsidRPr="00E6088A">
        <w:rPr>
          <w:bCs/>
          <w:sz w:val="20"/>
          <w:szCs w:val="20"/>
        </w:rPr>
        <w:t>Committee on Banking, Housing, and Urban Affairs</w:t>
      </w:r>
      <w:r>
        <w:rPr>
          <w:bCs/>
          <w:sz w:val="20"/>
          <w:szCs w:val="20"/>
        </w:rPr>
        <w:t xml:space="preserve"> on </w:t>
      </w:r>
      <w:r w:rsidR="005111BC">
        <w:rPr>
          <w:bCs/>
          <w:sz w:val="20"/>
          <w:szCs w:val="20"/>
        </w:rPr>
        <w:t>June 15</w:t>
      </w:r>
      <w:r>
        <w:rPr>
          <w:bCs/>
          <w:sz w:val="20"/>
          <w:szCs w:val="20"/>
        </w:rPr>
        <w:t>, 20</w:t>
      </w:r>
      <w:r w:rsidR="005111BC">
        <w:rPr>
          <w:bCs/>
          <w:sz w:val="20"/>
          <w:szCs w:val="20"/>
        </w:rPr>
        <w:t>20</w:t>
      </w:r>
      <w:r>
        <w:rPr>
          <w:bCs/>
          <w:sz w:val="20"/>
          <w:szCs w:val="20"/>
        </w:rPr>
        <w:t>.</w:t>
      </w:r>
    </w:p>
    <w:p w14:paraId="5A2A3887" w14:textId="77777777" w:rsidR="008947AC" w:rsidRPr="002F3D44" w:rsidRDefault="008947AC" w:rsidP="008947AC">
      <w:pPr>
        <w:keepNext/>
        <w:keepLines/>
        <w:rPr>
          <w:bCs/>
          <w:sz w:val="20"/>
          <w:szCs w:val="20"/>
        </w:rPr>
      </w:pPr>
    </w:p>
    <w:p w14:paraId="20C76637" w14:textId="23DFED11" w:rsidR="008947AC" w:rsidRDefault="008947AC" w:rsidP="008947AC">
      <w:pPr>
        <w:rPr>
          <w:bCs/>
          <w:sz w:val="20"/>
          <w:szCs w:val="20"/>
        </w:rPr>
      </w:pPr>
      <w:r w:rsidRPr="002F3D44">
        <w:rPr>
          <w:b/>
          <w:bCs/>
          <w:sz w:val="20"/>
          <w:szCs w:val="20"/>
        </w:rPr>
        <w:t>Sponsor</w:t>
      </w:r>
      <w:r w:rsidRPr="002F3D44">
        <w:rPr>
          <w:bCs/>
          <w:sz w:val="20"/>
          <w:szCs w:val="20"/>
        </w:rPr>
        <w:t xml:space="preserve">: </w:t>
      </w:r>
      <w:r>
        <w:rPr>
          <w:bCs/>
          <w:sz w:val="20"/>
          <w:szCs w:val="20"/>
        </w:rPr>
        <w:t>Sen.</w:t>
      </w:r>
      <w:r w:rsidR="005111BC">
        <w:rPr>
          <w:bCs/>
          <w:sz w:val="20"/>
          <w:szCs w:val="20"/>
        </w:rPr>
        <w:t xml:space="preserve"> Jerry Moran (R-KS)</w:t>
      </w:r>
      <w:r>
        <w:rPr>
          <w:bCs/>
          <w:sz w:val="20"/>
          <w:szCs w:val="20"/>
        </w:rPr>
        <w:t xml:space="preserve">; </w:t>
      </w:r>
      <w:r w:rsidR="005111BC">
        <w:rPr>
          <w:bCs/>
          <w:sz w:val="20"/>
          <w:szCs w:val="20"/>
        </w:rPr>
        <w:t>0</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w:t>
      </w:r>
      <w:r w:rsidR="00EC1B54">
        <w:rPr>
          <w:bCs/>
          <w:sz w:val="20"/>
          <w:szCs w:val="20"/>
        </w:rPr>
        <w:t>1</w:t>
      </w:r>
      <w:r>
        <w:rPr>
          <w:bCs/>
          <w:sz w:val="20"/>
          <w:szCs w:val="20"/>
        </w:rPr>
        <w:t xml:space="preserve">% </w:t>
      </w:r>
      <w:r w:rsidRPr="002F3D44">
        <w:rPr>
          <w:bCs/>
          <w:sz w:val="20"/>
          <w:szCs w:val="20"/>
        </w:rPr>
        <w:t>chance</w:t>
      </w:r>
      <w:r>
        <w:rPr>
          <w:bCs/>
          <w:sz w:val="20"/>
          <w:szCs w:val="20"/>
        </w:rPr>
        <w:t xml:space="preserve"> of enactment</w:t>
      </w:r>
      <w:r w:rsidR="005111BC">
        <w:rPr>
          <w:bCs/>
          <w:sz w:val="20"/>
          <w:szCs w:val="20"/>
        </w:rPr>
        <w:t xml:space="preserve"> </w:t>
      </w:r>
      <w:r>
        <w:rPr>
          <w:bCs/>
          <w:sz w:val="20"/>
          <w:szCs w:val="20"/>
        </w:rPr>
        <w:t xml:space="preserve">(according to </w:t>
      </w:r>
      <w:hyperlink r:id="rId58" w:history="1">
        <w:proofErr w:type="spellStart"/>
        <w:r w:rsidRPr="003D034C">
          <w:rPr>
            <w:rStyle w:val="Hyperlink"/>
            <w:bCs/>
            <w:sz w:val="20"/>
            <w:szCs w:val="20"/>
          </w:rPr>
          <w:t>govtrack</w:t>
        </w:r>
        <w:proofErr w:type="spellEnd"/>
      </w:hyperlink>
      <w:r>
        <w:rPr>
          <w:bCs/>
          <w:sz w:val="20"/>
          <w:szCs w:val="20"/>
        </w:rPr>
        <w:t>).</w:t>
      </w:r>
    </w:p>
    <w:p w14:paraId="1CA91749" w14:textId="77777777" w:rsidR="008947AC" w:rsidRDefault="008947AC" w:rsidP="008947AC">
      <w:pPr>
        <w:rPr>
          <w:bCs/>
          <w:sz w:val="20"/>
          <w:szCs w:val="20"/>
        </w:rPr>
      </w:pPr>
    </w:p>
    <w:p w14:paraId="7ADF91A7" w14:textId="3FC5BE24" w:rsidR="008947AC" w:rsidRDefault="008947AC" w:rsidP="007848F7">
      <w:pPr>
        <w:rPr>
          <w:sz w:val="20"/>
          <w:szCs w:val="20"/>
        </w:rPr>
      </w:pPr>
      <w:r w:rsidRPr="00CD2317">
        <w:rPr>
          <w:b/>
          <w:sz w:val="20"/>
          <w:szCs w:val="20"/>
        </w:rPr>
        <w:t>Details</w:t>
      </w:r>
      <w:r w:rsidRPr="0015744F">
        <w:rPr>
          <w:sz w:val="20"/>
          <w:szCs w:val="20"/>
        </w:rPr>
        <w:t>:</w:t>
      </w:r>
      <w:r w:rsidRPr="002C5C32">
        <w:t xml:space="preserve"> </w:t>
      </w:r>
      <w:hyperlink r:id="rId59" w:history="1">
        <w:r w:rsidRPr="008947AC">
          <w:rPr>
            <w:rStyle w:val="Hyperlink"/>
            <w:sz w:val="20"/>
            <w:szCs w:val="20"/>
          </w:rPr>
          <w:t>https://www.congress.gov/bill/116th-congress/senate-bill/3962?s=7&amp;r=9</w:t>
        </w:r>
      </w:hyperlink>
      <w:r w:rsidRPr="008947AC">
        <w:rPr>
          <w:sz w:val="20"/>
          <w:szCs w:val="20"/>
        </w:rPr>
        <w:t xml:space="preserve"> </w:t>
      </w:r>
    </w:p>
    <w:p w14:paraId="201C431F" w14:textId="7747C025" w:rsidR="00430DA2" w:rsidRDefault="00430DA2" w:rsidP="007848F7">
      <w:pPr>
        <w:rPr>
          <w:sz w:val="20"/>
          <w:szCs w:val="20"/>
        </w:rPr>
      </w:pPr>
    </w:p>
    <w:p w14:paraId="16A33B03" w14:textId="2E5849C2" w:rsidR="00430DA2" w:rsidRDefault="00430DA2" w:rsidP="007848F7">
      <w:pPr>
        <w:rPr>
          <w:b/>
          <w:smallCaps/>
        </w:rPr>
      </w:pPr>
      <w:r>
        <w:rPr>
          <w:b/>
          <w:shd w:val="clear" w:color="auto" w:fill="FFFFFF"/>
        </w:rPr>
        <w:t xml:space="preserve">S. 4159 </w:t>
      </w:r>
      <w:r w:rsidRPr="00EA3083">
        <w:rPr>
          <w:b/>
          <w:shd w:val="clear" w:color="auto" w:fill="FFFFFF"/>
        </w:rPr>
        <w:t>—</w:t>
      </w:r>
      <w:r w:rsidRPr="00EA3083">
        <w:rPr>
          <w:b/>
          <w:smallCaps/>
        </w:rPr>
        <w:t xml:space="preserve"> </w:t>
      </w:r>
      <w:r w:rsidRPr="00430DA2">
        <w:rPr>
          <w:b/>
          <w:smallCaps/>
        </w:rPr>
        <w:t>E-SIGN Modernization Act of 2020</w:t>
      </w:r>
    </w:p>
    <w:p w14:paraId="0C1270B8" w14:textId="3A7B0322" w:rsidR="00430DA2" w:rsidRDefault="00430DA2" w:rsidP="007848F7">
      <w:pPr>
        <w:rPr>
          <w:b/>
          <w:smallCaps/>
        </w:rPr>
      </w:pPr>
    </w:p>
    <w:p w14:paraId="4DAB73AF" w14:textId="33F4ED42" w:rsidR="00430DA2" w:rsidRDefault="00430DA2" w:rsidP="00430DA2">
      <w:pPr>
        <w:keepNext/>
        <w:keepLines/>
        <w:rPr>
          <w:bCs/>
          <w:sz w:val="20"/>
          <w:szCs w:val="20"/>
        </w:rPr>
      </w:pPr>
      <w:r w:rsidRPr="002F3D44">
        <w:rPr>
          <w:b/>
          <w:bCs/>
          <w:sz w:val="20"/>
          <w:szCs w:val="20"/>
        </w:rPr>
        <w:t>Summary</w:t>
      </w:r>
      <w:r w:rsidRPr="002F3D44">
        <w:rPr>
          <w:bCs/>
          <w:sz w:val="20"/>
          <w:szCs w:val="20"/>
        </w:rPr>
        <w:t xml:space="preserve">: </w:t>
      </w:r>
      <w:r>
        <w:rPr>
          <w:bCs/>
          <w:sz w:val="20"/>
          <w:szCs w:val="20"/>
        </w:rPr>
        <w:t>T</w:t>
      </w:r>
      <w:r w:rsidRPr="008E3CEB">
        <w:rPr>
          <w:bCs/>
          <w:sz w:val="20"/>
          <w:szCs w:val="20"/>
        </w:rPr>
        <w:t xml:space="preserve">he bill </w:t>
      </w:r>
      <w:r>
        <w:rPr>
          <w:bCs/>
          <w:sz w:val="20"/>
          <w:szCs w:val="20"/>
        </w:rPr>
        <w:t>would</w:t>
      </w:r>
      <w:r w:rsidRPr="008E3CEB">
        <w:rPr>
          <w:bCs/>
          <w:sz w:val="20"/>
          <w:szCs w:val="20"/>
        </w:rPr>
        <w:t xml:space="preserve"> </w:t>
      </w:r>
      <w:r w:rsidR="00EC1B54" w:rsidRPr="00EC1B54">
        <w:rPr>
          <w:bCs/>
          <w:sz w:val="20"/>
          <w:szCs w:val="20"/>
        </w:rPr>
        <w:t xml:space="preserve">remove </w:t>
      </w:r>
      <w:r w:rsidR="00EC1B54">
        <w:rPr>
          <w:bCs/>
          <w:sz w:val="20"/>
          <w:szCs w:val="20"/>
        </w:rPr>
        <w:t xml:space="preserve">the </w:t>
      </w:r>
      <w:r w:rsidR="00EC1B54" w:rsidRPr="00EC1B54">
        <w:rPr>
          <w:bCs/>
          <w:sz w:val="20"/>
          <w:szCs w:val="20"/>
        </w:rPr>
        <w:t>requirement that consumers “ reasonably demonstrate” that they can access the</w:t>
      </w:r>
      <w:r w:rsidR="00EC1B54">
        <w:rPr>
          <w:bCs/>
          <w:sz w:val="20"/>
          <w:szCs w:val="20"/>
        </w:rPr>
        <w:t xml:space="preserve"> </w:t>
      </w:r>
      <w:r w:rsidR="00EC1B54" w:rsidRPr="00EC1B54">
        <w:rPr>
          <w:bCs/>
          <w:sz w:val="20"/>
          <w:szCs w:val="20"/>
        </w:rPr>
        <w:t>disclosures that are the subject of the consent, through a website or e-mail, for example, after they’ve specifically asked to go paperless.</w:t>
      </w:r>
    </w:p>
    <w:p w14:paraId="563EBD57" w14:textId="77777777" w:rsidR="00EC1B54" w:rsidRDefault="00EC1B54" w:rsidP="00430DA2">
      <w:pPr>
        <w:keepNext/>
        <w:keepLines/>
        <w:rPr>
          <w:b/>
          <w:bCs/>
          <w:sz w:val="20"/>
          <w:szCs w:val="20"/>
        </w:rPr>
      </w:pPr>
    </w:p>
    <w:p w14:paraId="4581EFD8" w14:textId="2F9A9432" w:rsidR="00430DA2" w:rsidRPr="002F3D44" w:rsidRDefault="00430DA2" w:rsidP="00430DA2">
      <w:pPr>
        <w:keepNext/>
        <w:keepLines/>
        <w:rPr>
          <w:bCs/>
          <w:sz w:val="20"/>
          <w:szCs w:val="20"/>
        </w:rPr>
      </w:pPr>
      <w:r w:rsidRPr="002F3D44">
        <w:rPr>
          <w:b/>
          <w:bCs/>
          <w:sz w:val="20"/>
          <w:szCs w:val="20"/>
        </w:rPr>
        <w:t>Introduced</w:t>
      </w:r>
      <w:r w:rsidRPr="002F3D44">
        <w:rPr>
          <w:bCs/>
          <w:sz w:val="20"/>
          <w:szCs w:val="20"/>
        </w:rPr>
        <w:t xml:space="preserve">: </w:t>
      </w:r>
      <w:r>
        <w:rPr>
          <w:bCs/>
          <w:sz w:val="20"/>
          <w:szCs w:val="20"/>
        </w:rPr>
        <w:t xml:space="preserve"> July 2, 2020</w:t>
      </w:r>
    </w:p>
    <w:p w14:paraId="24DB0132" w14:textId="77777777" w:rsidR="00430DA2" w:rsidRPr="002F3D44" w:rsidRDefault="00430DA2" w:rsidP="00430DA2">
      <w:pPr>
        <w:keepNext/>
        <w:keepLines/>
        <w:rPr>
          <w:bCs/>
          <w:sz w:val="20"/>
          <w:szCs w:val="20"/>
        </w:rPr>
      </w:pPr>
    </w:p>
    <w:p w14:paraId="00C998D6" w14:textId="7522C84F" w:rsidR="00430DA2" w:rsidRPr="002F3D44" w:rsidRDefault="00430DA2" w:rsidP="00430DA2">
      <w:pPr>
        <w:keepNext/>
        <w:keepLines/>
        <w:rPr>
          <w:bCs/>
          <w:sz w:val="20"/>
          <w:szCs w:val="20"/>
        </w:rPr>
      </w:pPr>
      <w:r w:rsidRPr="002F3D44">
        <w:rPr>
          <w:b/>
          <w:bCs/>
          <w:sz w:val="20"/>
          <w:szCs w:val="20"/>
        </w:rPr>
        <w:t>Status</w:t>
      </w:r>
      <w:r w:rsidRPr="002F3D44">
        <w:rPr>
          <w:bCs/>
          <w:sz w:val="20"/>
          <w:szCs w:val="20"/>
        </w:rPr>
        <w:t xml:space="preserve">: </w:t>
      </w:r>
      <w:r>
        <w:rPr>
          <w:bCs/>
          <w:sz w:val="20"/>
          <w:szCs w:val="20"/>
        </w:rPr>
        <w:t>The bill was marked-up and approved by the Commerce Committee on September 16, 2020.</w:t>
      </w:r>
    </w:p>
    <w:p w14:paraId="50F8E9A9" w14:textId="77777777" w:rsidR="00430DA2" w:rsidRPr="002F3D44" w:rsidRDefault="00430DA2" w:rsidP="00430DA2">
      <w:pPr>
        <w:keepNext/>
        <w:keepLines/>
        <w:rPr>
          <w:bCs/>
          <w:sz w:val="20"/>
          <w:szCs w:val="20"/>
        </w:rPr>
      </w:pPr>
    </w:p>
    <w:p w14:paraId="7828E0C5" w14:textId="5AEF5BC9" w:rsidR="00430DA2" w:rsidRDefault="00430DA2" w:rsidP="00430DA2">
      <w:pPr>
        <w:rPr>
          <w:bCs/>
          <w:sz w:val="20"/>
          <w:szCs w:val="20"/>
        </w:rPr>
      </w:pPr>
      <w:r w:rsidRPr="002F3D44">
        <w:rPr>
          <w:b/>
          <w:bCs/>
          <w:sz w:val="20"/>
          <w:szCs w:val="20"/>
        </w:rPr>
        <w:t>Sponsor</w:t>
      </w:r>
      <w:r w:rsidRPr="002F3D44">
        <w:rPr>
          <w:bCs/>
          <w:sz w:val="20"/>
          <w:szCs w:val="20"/>
        </w:rPr>
        <w:t xml:space="preserve">: </w:t>
      </w:r>
      <w:r>
        <w:rPr>
          <w:bCs/>
          <w:sz w:val="20"/>
          <w:szCs w:val="20"/>
        </w:rPr>
        <w:t>Sen. John Thune (R-SD); 3</w:t>
      </w:r>
      <w:r w:rsidRPr="002F3D44">
        <w:rPr>
          <w:bCs/>
          <w:sz w:val="20"/>
          <w:szCs w:val="20"/>
        </w:rPr>
        <w:t xml:space="preserve"> co-sponsor</w:t>
      </w:r>
      <w:r>
        <w:rPr>
          <w:bCs/>
          <w:sz w:val="20"/>
          <w:szCs w:val="20"/>
        </w:rPr>
        <w:t>s</w:t>
      </w:r>
      <w:r w:rsidRPr="002F3D44">
        <w:rPr>
          <w:bCs/>
          <w:sz w:val="20"/>
          <w:szCs w:val="20"/>
        </w:rPr>
        <w:t>.</w:t>
      </w:r>
      <w:r>
        <w:rPr>
          <w:bCs/>
          <w:sz w:val="20"/>
          <w:szCs w:val="20"/>
        </w:rPr>
        <w:t xml:space="preserve"> 17% </w:t>
      </w:r>
      <w:r w:rsidRPr="002F3D44">
        <w:rPr>
          <w:bCs/>
          <w:sz w:val="20"/>
          <w:szCs w:val="20"/>
        </w:rPr>
        <w:t>chance</w:t>
      </w:r>
      <w:r>
        <w:rPr>
          <w:bCs/>
          <w:sz w:val="20"/>
          <w:szCs w:val="20"/>
        </w:rPr>
        <w:t xml:space="preserve"> of enactment (according to </w:t>
      </w:r>
      <w:hyperlink r:id="rId60" w:history="1">
        <w:proofErr w:type="spellStart"/>
        <w:r w:rsidRPr="003D034C">
          <w:rPr>
            <w:rStyle w:val="Hyperlink"/>
            <w:bCs/>
            <w:sz w:val="20"/>
            <w:szCs w:val="20"/>
          </w:rPr>
          <w:t>govtrack</w:t>
        </w:r>
        <w:proofErr w:type="spellEnd"/>
      </w:hyperlink>
      <w:r>
        <w:rPr>
          <w:bCs/>
          <w:sz w:val="20"/>
          <w:szCs w:val="20"/>
        </w:rPr>
        <w:t>).</w:t>
      </w:r>
    </w:p>
    <w:p w14:paraId="5343CBD8" w14:textId="77777777" w:rsidR="00430DA2" w:rsidRDefault="00430DA2" w:rsidP="00430DA2">
      <w:pPr>
        <w:rPr>
          <w:bCs/>
          <w:sz w:val="20"/>
          <w:szCs w:val="20"/>
        </w:rPr>
      </w:pPr>
    </w:p>
    <w:p w14:paraId="6AEFF50F" w14:textId="77777777" w:rsidR="00430DA2" w:rsidRDefault="00430DA2" w:rsidP="00430DA2">
      <w:pPr>
        <w:rPr>
          <w:sz w:val="20"/>
          <w:szCs w:val="20"/>
        </w:rPr>
      </w:pPr>
      <w:r w:rsidRPr="00CD2317">
        <w:rPr>
          <w:b/>
          <w:sz w:val="20"/>
          <w:szCs w:val="20"/>
        </w:rPr>
        <w:t>Details</w:t>
      </w:r>
      <w:r w:rsidRPr="0015744F">
        <w:rPr>
          <w:sz w:val="20"/>
          <w:szCs w:val="20"/>
        </w:rPr>
        <w:t>:</w:t>
      </w:r>
      <w:r w:rsidRPr="002C5C32">
        <w:t xml:space="preserve"> </w:t>
      </w:r>
      <w:hyperlink r:id="rId61" w:history="1">
        <w:r w:rsidRPr="008947AC">
          <w:rPr>
            <w:rStyle w:val="Hyperlink"/>
            <w:sz w:val="20"/>
            <w:szCs w:val="20"/>
          </w:rPr>
          <w:t>https://www.congress.gov/bill/116th-congress/senate-bill/3962?s=7&amp;r=9</w:t>
        </w:r>
      </w:hyperlink>
      <w:r w:rsidRPr="008947AC">
        <w:rPr>
          <w:sz w:val="20"/>
          <w:szCs w:val="20"/>
        </w:rPr>
        <w:t xml:space="preserve"> </w:t>
      </w:r>
    </w:p>
    <w:p w14:paraId="1C340359" w14:textId="77777777" w:rsidR="00430DA2" w:rsidRPr="00430DA2" w:rsidRDefault="00430DA2" w:rsidP="007848F7">
      <w:pPr>
        <w:rPr>
          <w:bCs/>
          <w:sz w:val="22"/>
          <w:szCs w:val="22"/>
        </w:rPr>
      </w:pPr>
    </w:p>
    <w:p w14:paraId="7610F2AA" w14:textId="21E3FE4B" w:rsidR="008C0EBD" w:rsidRDefault="008C0EBD" w:rsidP="008C0EBD">
      <w:pPr>
        <w:ind w:left="720"/>
        <w:rPr>
          <w:bCs/>
          <w:sz w:val="20"/>
          <w:szCs w:val="20"/>
        </w:rPr>
      </w:pPr>
    </w:p>
    <w:tbl>
      <w:tblPr>
        <w:tblW w:w="11700" w:type="dxa"/>
        <w:tblInd w:w="-702" w:type="dxa"/>
        <w:tblLook w:val="04A0" w:firstRow="1" w:lastRow="0" w:firstColumn="1" w:lastColumn="0" w:noHBand="0" w:noVBand="1"/>
      </w:tblPr>
      <w:tblGrid>
        <w:gridCol w:w="3944"/>
        <w:gridCol w:w="7756"/>
      </w:tblGrid>
      <w:tr w:rsidR="002F3D44" w:rsidRPr="002F3D44" w14:paraId="1C26DE1D" w14:textId="77777777" w:rsidTr="00BB1761">
        <w:trPr>
          <w:trHeight w:val="30"/>
        </w:trPr>
        <w:tc>
          <w:tcPr>
            <w:tcW w:w="11700" w:type="dxa"/>
            <w:gridSpan w:val="2"/>
            <w:tcBorders>
              <w:top w:val="nil"/>
              <w:left w:val="nil"/>
              <w:bottom w:val="nil"/>
              <w:right w:val="nil"/>
            </w:tcBorders>
            <w:shd w:val="clear" w:color="auto" w:fill="DBE5F1"/>
          </w:tcPr>
          <w:p w14:paraId="43F0C4F2" w14:textId="6AD1349A" w:rsidR="002F3D44" w:rsidRPr="002F3D44" w:rsidRDefault="002F3D44" w:rsidP="002F3D44">
            <w:pPr>
              <w:spacing w:before="120"/>
              <w:rPr>
                <w:sz w:val="20"/>
                <w:szCs w:val="20"/>
              </w:rPr>
            </w:pPr>
            <w:r w:rsidRPr="002F3D44">
              <w:rPr>
                <w:sz w:val="20"/>
                <w:szCs w:val="20"/>
              </w:rPr>
              <w:t xml:space="preserve">The </w:t>
            </w:r>
            <w:r w:rsidRPr="002F3D44">
              <w:rPr>
                <w:i/>
                <w:sz w:val="20"/>
                <w:szCs w:val="20"/>
              </w:rPr>
              <w:t>Government Update</w:t>
            </w:r>
            <w:r w:rsidRPr="002F3D44">
              <w:rPr>
                <w:sz w:val="20"/>
                <w:szCs w:val="20"/>
              </w:rPr>
              <w:t xml:space="preserve"> is issued by the </w:t>
            </w:r>
            <w:r w:rsidR="002B3D42">
              <w:rPr>
                <w:sz w:val="20"/>
                <w:szCs w:val="20"/>
              </w:rPr>
              <w:t>Innovative Payments</w:t>
            </w:r>
            <w:r w:rsidRPr="002F3D44">
              <w:rPr>
                <w:sz w:val="20"/>
                <w:szCs w:val="20"/>
              </w:rPr>
              <w:t xml:space="preserve"> Association twenty times a year as a service to members.</w:t>
            </w:r>
          </w:p>
          <w:p w14:paraId="06C0591A" w14:textId="77777777" w:rsidR="002F3D44" w:rsidRPr="002F3D44" w:rsidRDefault="002F3D44" w:rsidP="002F3D44">
            <w:pPr>
              <w:spacing w:before="120"/>
              <w:rPr>
                <w:bCs/>
                <w:sz w:val="20"/>
                <w:szCs w:val="20"/>
              </w:rPr>
            </w:pPr>
          </w:p>
        </w:tc>
      </w:tr>
      <w:tr w:rsidR="002F3D44" w:rsidRPr="002F3D44" w14:paraId="22C4FD84" w14:textId="77777777" w:rsidTr="00BB1761">
        <w:trPr>
          <w:trHeight w:val="30"/>
        </w:trPr>
        <w:tc>
          <w:tcPr>
            <w:tcW w:w="3944" w:type="dxa"/>
            <w:tcBorders>
              <w:top w:val="nil"/>
              <w:left w:val="nil"/>
              <w:bottom w:val="nil"/>
              <w:right w:val="nil"/>
            </w:tcBorders>
            <w:shd w:val="clear" w:color="auto" w:fill="DBE5F1"/>
          </w:tcPr>
          <w:p w14:paraId="1A23C3B2" w14:textId="77777777" w:rsidR="002F3D44" w:rsidRPr="002F3D44" w:rsidRDefault="002F3D44" w:rsidP="002F3D44">
            <w:pPr>
              <w:rPr>
                <w:bCs/>
                <w:sz w:val="20"/>
                <w:szCs w:val="20"/>
              </w:rPr>
            </w:pPr>
            <w:r w:rsidRPr="002F3D44">
              <w:rPr>
                <w:sz w:val="20"/>
                <w:szCs w:val="20"/>
              </w:rPr>
              <w:t>Editors:</w:t>
            </w:r>
          </w:p>
        </w:tc>
        <w:tc>
          <w:tcPr>
            <w:tcW w:w="7756" w:type="dxa"/>
            <w:tcBorders>
              <w:top w:val="nil"/>
              <w:left w:val="nil"/>
              <w:bottom w:val="nil"/>
              <w:right w:val="nil"/>
            </w:tcBorders>
            <w:shd w:val="clear" w:color="auto" w:fill="DBE5F1"/>
          </w:tcPr>
          <w:p w14:paraId="6917503D" w14:textId="3B9DA07A" w:rsidR="002F3D44" w:rsidRPr="002F3D44" w:rsidRDefault="002F3D44" w:rsidP="002F3D44">
            <w:pPr>
              <w:rPr>
                <w:bCs/>
                <w:sz w:val="20"/>
                <w:szCs w:val="20"/>
              </w:rPr>
            </w:pPr>
            <w:r w:rsidRPr="002F3D44">
              <w:rPr>
                <w:bCs/>
                <w:sz w:val="20"/>
                <w:szCs w:val="20"/>
              </w:rPr>
              <w:t xml:space="preserve">Brian Tate, President and CEO, </w:t>
            </w:r>
            <w:r w:rsidR="002B3D42">
              <w:rPr>
                <w:bCs/>
                <w:sz w:val="20"/>
                <w:szCs w:val="20"/>
              </w:rPr>
              <w:t>I</w:t>
            </w:r>
            <w:r w:rsidRPr="002F3D44">
              <w:rPr>
                <w:bCs/>
                <w:sz w:val="20"/>
                <w:szCs w:val="20"/>
              </w:rPr>
              <w:t>PA</w:t>
            </w:r>
          </w:p>
          <w:p w14:paraId="5E8EC8F0" w14:textId="77777777" w:rsidR="004F7B49" w:rsidRDefault="002F3D44" w:rsidP="002F3D44">
            <w:pPr>
              <w:rPr>
                <w:bCs/>
                <w:sz w:val="20"/>
                <w:szCs w:val="20"/>
              </w:rPr>
            </w:pPr>
            <w:r w:rsidRPr="002F3D44">
              <w:rPr>
                <w:bCs/>
                <w:sz w:val="20"/>
                <w:szCs w:val="20"/>
              </w:rPr>
              <w:t xml:space="preserve">Ben Jackson, COO, </w:t>
            </w:r>
            <w:r w:rsidR="002B3D42">
              <w:rPr>
                <w:bCs/>
                <w:sz w:val="20"/>
                <w:szCs w:val="20"/>
              </w:rPr>
              <w:t>I</w:t>
            </w:r>
            <w:r w:rsidRPr="002F3D44">
              <w:rPr>
                <w:bCs/>
                <w:sz w:val="20"/>
                <w:szCs w:val="20"/>
              </w:rPr>
              <w:t>PA</w:t>
            </w:r>
          </w:p>
          <w:p w14:paraId="3E6E266D" w14:textId="4ADB48E4" w:rsidR="000F60A5" w:rsidRPr="002F3D44" w:rsidRDefault="000F60A5" w:rsidP="002F3D44">
            <w:pPr>
              <w:rPr>
                <w:bCs/>
                <w:sz w:val="20"/>
                <w:szCs w:val="20"/>
              </w:rPr>
            </w:pPr>
            <w:r>
              <w:rPr>
                <w:bCs/>
                <w:sz w:val="20"/>
                <w:szCs w:val="20"/>
              </w:rPr>
              <w:t>Grant Hannah, Director of Government Relations, IPA</w:t>
            </w:r>
          </w:p>
        </w:tc>
      </w:tr>
      <w:tr w:rsidR="002F3D44" w:rsidRPr="002F3D44" w14:paraId="053F8857" w14:textId="77777777" w:rsidTr="00BB1761">
        <w:trPr>
          <w:trHeight w:val="30"/>
        </w:trPr>
        <w:tc>
          <w:tcPr>
            <w:tcW w:w="3944" w:type="dxa"/>
            <w:tcBorders>
              <w:top w:val="nil"/>
              <w:left w:val="nil"/>
              <w:bottom w:val="nil"/>
              <w:right w:val="nil"/>
            </w:tcBorders>
            <w:shd w:val="clear" w:color="auto" w:fill="DBE5F1"/>
          </w:tcPr>
          <w:p w14:paraId="7A3E633A" w14:textId="77777777" w:rsidR="002F3D44" w:rsidRPr="002F3D44" w:rsidRDefault="002F3D44" w:rsidP="002F3D44">
            <w:pPr>
              <w:rPr>
                <w:sz w:val="20"/>
                <w:szCs w:val="20"/>
              </w:rPr>
            </w:pPr>
          </w:p>
          <w:p w14:paraId="4671A3B4" w14:textId="35BE4814" w:rsidR="002F3D44" w:rsidRPr="002F3D44" w:rsidRDefault="002F3D44" w:rsidP="002F3D44">
            <w:pPr>
              <w:rPr>
                <w:sz w:val="20"/>
                <w:szCs w:val="20"/>
              </w:rPr>
            </w:pPr>
          </w:p>
          <w:p w14:paraId="10A1FEFE" w14:textId="77777777" w:rsidR="002F3D44" w:rsidRPr="002F3D44" w:rsidRDefault="002F3D44" w:rsidP="002F3D44">
            <w:pPr>
              <w:rPr>
                <w:bCs/>
                <w:sz w:val="20"/>
                <w:szCs w:val="20"/>
              </w:rPr>
            </w:pPr>
          </w:p>
        </w:tc>
        <w:tc>
          <w:tcPr>
            <w:tcW w:w="7756" w:type="dxa"/>
            <w:tcBorders>
              <w:top w:val="nil"/>
              <w:left w:val="nil"/>
              <w:bottom w:val="nil"/>
              <w:right w:val="nil"/>
            </w:tcBorders>
            <w:shd w:val="clear" w:color="auto" w:fill="DBE5F1"/>
          </w:tcPr>
          <w:p w14:paraId="325F189A" w14:textId="12E6468D" w:rsidR="002F3D44" w:rsidRPr="002F3D44" w:rsidRDefault="002F3D44" w:rsidP="002F3D44">
            <w:pPr>
              <w:rPr>
                <w:bCs/>
                <w:sz w:val="20"/>
                <w:szCs w:val="20"/>
              </w:rPr>
            </w:pPr>
          </w:p>
        </w:tc>
      </w:tr>
      <w:tr w:rsidR="002F3D44" w:rsidRPr="002F3D44" w14:paraId="2A7460D7" w14:textId="77777777" w:rsidTr="00BD7D4B">
        <w:trPr>
          <w:trHeight w:val="60"/>
        </w:trPr>
        <w:tc>
          <w:tcPr>
            <w:tcW w:w="11700" w:type="dxa"/>
            <w:gridSpan w:val="2"/>
            <w:tcBorders>
              <w:top w:val="nil"/>
              <w:left w:val="nil"/>
              <w:bottom w:val="nil"/>
              <w:right w:val="nil"/>
            </w:tcBorders>
            <w:shd w:val="clear" w:color="auto" w:fill="DBE5F1"/>
          </w:tcPr>
          <w:p w14:paraId="46118DA9" w14:textId="3FD22D7C" w:rsidR="002F3D44" w:rsidRPr="002F3D44" w:rsidRDefault="002F3D44" w:rsidP="002F3D44">
            <w:pPr>
              <w:rPr>
                <w:bCs/>
                <w:sz w:val="20"/>
                <w:szCs w:val="20"/>
              </w:rPr>
            </w:pPr>
            <w:r w:rsidRPr="002F3D44">
              <w:rPr>
                <w:sz w:val="20"/>
                <w:szCs w:val="20"/>
              </w:rPr>
              <w:t xml:space="preserve">Please address comments and suggestions to: </w:t>
            </w:r>
            <w:hyperlink r:id="rId62" w:history="1">
              <w:r w:rsidR="002B3D42" w:rsidRPr="005873B2">
                <w:rPr>
                  <w:rStyle w:val="Hyperlink"/>
                  <w:sz w:val="20"/>
                  <w:szCs w:val="20"/>
                </w:rPr>
                <w:t>gr@ipa.org</w:t>
              </w:r>
            </w:hyperlink>
            <w:r w:rsidRPr="002F3D44">
              <w:rPr>
                <w:sz w:val="20"/>
                <w:szCs w:val="20"/>
              </w:rPr>
              <w:t>.</w:t>
            </w:r>
          </w:p>
        </w:tc>
      </w:tr>
    </w:tbl>
    <w:p w14:paraId="4DB3E6C8" w14:textId="77777777" w:rsidR="002F3D44" w:rsidRPr="002F3D44" w:rsidRDefault="002F3D44" w:rsidP="009F158A">
      <w:pPr>
        <w:spacing w:line="200" w:lineRule="exact"/>
      </w:pPr>
    </w:p>
    <w:sectPr w:rsidR="002F3D44" w:rsidRPr="002F3D44" w:rsidSect="009E3B5E">
      <w:headerReference w:type="default" r:id="rId63"/>
      <w:footerReference w:type="default" r:id="rId64"/>
      <w:headerReference w:type="first" r:id="rId65"/>
      <w:footerReference w:type="first" r:id="rId66"/>
      <w:pgSz w:w="12240" w:h="15840"/>
      <w:pgMar w:top="1310" w:right="1170" w:bottom="1152" w:left="1080" w:header="70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4B59D" w14:textId="77777777" w:rsidR="002034AA" w:rsidRDefault="002034AA" w:rsidP="008C4EBA">
      <w:r>
        <w:separator/>
      </w:r>
    </w:p>
  </w:endnote>
  <w:endnote w:type="continuationSeparator" w:id="0">
    <w:p w14:paraId="5E96A471" w14:textId="77777777" w:rsidR="002034AA" w:rsidRDefault="002034AA" w:rsidP="008C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Narrow">
    <w:altName w:val="Arial Narrow"/>
    <w:charset w:val="00"/>
    <w:family w:val="swiss"/>
    <w:pitch w:val="variable"/>
    <w:sig w:usb0="00000287" w:usb1="000008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6B03C" w14:textId="52DC1F5F" w:rsidR="00ED7EE6" w:rsidRPr="00FB0B89" w:rsidRDefault="00ED7EE6" w:rsidP="009E3B5E">
    <w:pPr>
      <w:pStyle w:val="Footer"/>
      <w:spacing w:before="120"/>
      <w:ind w:firstLine="720"/>
      <w:jc w:val="right"/>
      <w:rPr>
        <w:sz w:val="18"/>
        <w:szCs w:val="18"/>
      </w:rPr>
    </w:pPr>
    <w:r w:rsidRPr="00FB0B89">
      <w:rPr>
        <w:color w:val="404040"/>
        <w:sz w:val="18"/>
        <w:szCs w:val="18"/>
      </w:rPr>
      <w:t xml:space="preserve">Page </w:t>
    </w:r>
    <w:r w:rsidRPr="00FB0B89">
      <w:rPr>
        <w:color w:val="4F81BD"/>
        <w:sz w:val="18"/>
        <w:szCs w:val="18"/>
      </w:rPr>
      <w:t xml:space="preserve">| </w:t>
    </w:r>
    <w:r>
      <w:rPr>
        <w:noProof/>
        <w:sz w:val="18"/>
        <w:szCs w:val="18"/>
      </w:rPr>
      <w:t>8</w:t>
    </w:r>
    <w:r w:rsidRPr="00FB0B89">
      <w:rPr>
        <w:sz w:val="18"/>
        <w:szCs w:val="18"/>
      </w:rPr>
      <w:t xml:space="preserve"> of </w:t>
    </w:r>
    <w:r>
      <w:rPr>
        <w:noProof/>
        <w:sz w:val="18"/>
        <w:szCs w:val="18"/>
      </w:rPr>
      <w:t>9</w:t>
    </w:r>
  </w:p>
  <w:p w14:paraId="6953BF8B" w14:textId="4ECF9872" w:rsidR="00ED7EE6" w:rsidRPr="00FB0B89" w:rsidRDefault="00ED7EE6" w:rsidP="009E3B5E">
    <w:pPr>
      <w:pStyle w:val="Footer"/>
      <w:jc w:val="center"/>
      <w:rPr>
        <w:sz w:val="18"/>
      </w:rPr>
    </w:pPr>
    <w:r w:rsidRPr="00FB0B89">
      <w:rPr>
        <w:rFonts w:eastAsia="Arial"/>
        <w:sz w:val="18"/>
        <w:szCs w:val="18"/>
      </w:rPr>
      <w:t>© 20</w:t>
    </w:r>
    <w:r>
      <w:rPr>
        <w:rFonts w:eastAsia="Arial"/>
        <w:sz w:val="18"/>
        <w:szCs w:val="18"/>
      </w:rPr>
      <w:t>20</w:t>
    </w:r>
    <w:r w:rsidRPr="00FB0B89">
      <w:rPr>
        <w:rFonts w:eastAsia="Arial"/>
        <w:sz w:val="18"/>
        <w:szCs w:val="18"/>
      </w:rPr>
      <w:t xml:space="preserve"> </w:t>
    </w:r>
    <w:r>
      <w:rPr>
        <w:rFonts w:eastAsia="Arial"/>
        <w:sz w:val="18"/>
        <w:szCs w:val="18"/>
      </w:rPr>
      <w:t>Innovative Payments</w:t>
    </w:r>
    <w:r w:rsidRPr="00FB0B89">
      <w:rPr>
        <w:rFonts w:eastAsia="Arial"/>
        <w:sz w:val="18"/>
        <w:szCs w:val="18"/>
      </w:rPr>
      <w:t xml:space="preserve"> Association.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060" w:type="dxa"/>
      <w:tblInd w:w="-882" w:type="dxa"/>
      <w:tblLook w:val="04A0" w:firstRow="1" w:lastRow="0" w:firstColumn="1" w:lastColumn="0" w:noHBand="0" w:noVBand="1"/>
    </w:tblPr>
    <w:tblGrid>
      <w:gridCol w:w="12060"/>
    </w:tblGrid>
    <w:tr w:rsidR="00ED7EE6" w14:paraId="4E6B2003" w14:textId="77777777" w:rsidTr="009E3B5E">
      <w:trPr>
        <w:trHeight w:val="822"/>
      </w:trPr>
      <w:tc>
        <w:tcPr>
          <w:tcW w:w="12060" w:type="dxa"/>
          <w:shd w:val="clear" w:color="auto" w:fill="226AA8"/>
        </w:tcPr>
        <w:p w14:paraId="39A9C7A4" w14:textId="7C0CDE46" w:rsidR="00ED7EE6" w:rsidRPr="004E22EA" w:rsidRDefault="00ED7EE6" w:rsidP="009E3B5E">
          <w:pPr>
            <w:pStyle w:val="Footer"/>
            <w:tabs>
              <w:tab w:val="clear" w:pos="4680"/>
              <w:tab w:val="clear" w:pos="9360"/>
              <w:tab w:val="center" w:pos="-2700"/>
              <w:tab w:val="right" w:pos="-2610"/>
            </w:tabs>
            <w:spacing w:before="120"/>
            <w:jc w:val="center"/>
            <w:rPr>
              <w:rFonts w:eastAsia="Arial"/>
              <w:color w:val="FFFFFF"/>
              <w:sz w:val="18"/>
              <w:szCs w:val="18"/>
            </w:rPr>
          </w:pPr>
          <w:r>
            <w:rPr>
              <w:rFonts w:eastAsia="Arial"/>
              <w:color w:val="FFFFFF"/>
              <w:sz w:val="18"/>
              <w:szCs w:val="18"/>
            </w:rPr>
            <w:t xml:space="preserve">777 6th Street, 11th Floor </w:t>
          </w:r>
          <w:r w:rsidRPr="004E22EA">
            <w:rPr>
              <w:rFonts w:eastAsia="Arial"/>
              <w:color w:val="FFFFFF"/>
              <w:sz w:val="18"/>
              <w:szCs w:val="18"/>
            </w:rPr>
            <w:t xml:space="preserve">| </w:t>
          </w:r>
          <w:r>
            <w:rPr>
              <w:rFonts w:eastAsia="Arial"/>
              <w:color w:val="FFFFFF"/>
              <w:sz w:val="18"/>
              <w:szCs w:val="18"/>
            </w:rPr>
            <w:t>Washington, DC 20001</w:t>
          </w:r>
        </w:p>
        <w:p w14:paraId="415CBDD0" w14:textId="6877DD5C" w:rsidR="00ED7EE6" w:rsidRPr="004E22EA" w:rsidRDefault="00ED7EE6" w:rsidP="009E3B5E">
          <w:pPr>
            <w:pStyle w:val="Footer"/>
            <w:tabs>
              <w:tab w:val="clear" w:pos="4680"/>
              <w:tab w:val="clear" w:pos="9360"/>
              <w:tab w:val="right" w:pos="-2700"/>
            </w:tabs>
            <w:spacing w:after="120"/>
            <w:jc w:val="center"/>
            <w:rPr>
              <w:rFonts w:eastAsia="Arial"/>
              <w:color w:val="FFFFFF"/>
              <w:sz w:val="18"/>
              <w:szCs w:val="18"/>
            </w:rPr>
          </w:pPr>
          <w:r w:rsidRPr="004E22EA">
            <w:rPr>
              <w:rFonts w:eastAsia="Arial"/>
              <w:color w:val="FFFFFF"/>
              <w:sz w:val="18"/>
              <w:szCs w:val="18"/>
            </w:rPr>
            <w:t xml:space="preserve">Phone: 202.548.7200 | </w:t>
          </w:r>
          <w:r>
            <w:rPr>
              <w:rFonts w:eastAsia="Arial"/>
              <w:color w:val="FFFFFF"/>
              <w:sz w:val="18"/>
              <w:szCs w:val="18"/>
            </w:rPr>
            <w:t>www.ipa.org</w:t>
          </w:r>
        </w:p>
        <w:p w14:paraId="1DEAA93C" w14:textId="6E2BBD4C" w:rsidR="00ED7EE6" w:rsidRPr="00683A34" w:rsidRDefault="00ED7EE6" w:rsidP="009E3B5E">
          <w:pPr>
            <w:pStyle w:val="Footer"/>
            <w:tabs>
              <w:tab w:val="clear" w:pos="4680"/>
              <w:tab w:val="clear" w:pos="9360"/>
              <w:tab w:val="right" w:pos="-2610"/>
            </w:tabs>
            <w:spacing w:before="60"/>
            <w:jc w:val="center"/>
            <w:rPr>
              <w:rFonts w:eastAsia="Arial"/>
              <w:sz w:val="22"/>
              <w:szCs w:val="22"/>
            </w:rPr>
          </w:pPr>
          <w:r w:rsidRPr="004E22EA">
            <w:rPr>
              <w:rFonts w:eastAsia="Arial"/>
              <w:color w:val="FFFFFF"/>
              <w:sz w:val="18"/>
              <w:szCs w:val="18"/>
            </w:rPr>
            <w:t>© 201</w:t>
          </w:r>
          <w:r>
            <w:rPr>
              <w:rFonts w:eastAsia="Arial"/>
              <w:color w:val="FFFFFF"/>
              <w:sz w:val="18"/>
              <w:szCs w:val="18"/>
            </w:rPr>
            <w:t>9</w:t>
          </w:r>
          <w:r w:rsidRPr="004E22EA">
            <w:rPr>
              <w:rFonts w:eastAsia="Arial"/>
              <w:color w:val="FFFFFF"/>
              <w:sz w:val="18"/>
              <w:szCs w:val="18"/>
            </w:rPr>
            <w:t xml:space="preserve"> </w:t>
          </w:r>
          <w:r>
            <w:rPr>
              <w:rFonts w:eastAsia="Arial"/>
              <w:color w:val="FFFFFF"/>
              <w:sz w:val="18"/>
              <w:szCs w:val="18"/>
            </w:rPr>
            <w:t>Innovative Payments</w:t>
          </w:r>
          <w:r w:rsidRPr="004E22EA">
            <w:rPr>
              <w:rFonts w:eastAsia="Arial"/>
              <w:color w:val="FFFFFF"/>
              <w:sz w:val="18"/>
              <w:szCs w:val="18"/>
            </w:rPr>
            <w:t xml:space="preserve"> Association.  All rights reserved.</w:t>
          </w:r>
        </w:p>
      </w:tc>
    </w:tr>
  </w:tbl>
  <w:p w14:paraId="7EB7FC49" w14:textId="77777777" w:rsidR="00ED7EE6" w:rsidRDefault="00ED7EE6" w:rsidP="009E3B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E373C" w14:textId="77777777" w:rsidR="002034AA" w:rsidRDefault="002034AA" w:rsidP="008C4EBA">
      <w:r>
        <w:separator/>
      </w:r>
    </w:p>
  </w:footnote>
  <w:footnote w:type="continuationSeparator" w:id="0">
    <w:p w14:paraId="14915A38" w14:textId="77777777" w:rsidR="002034AA" w:rsidRDefault="002034AA" w:rsidP="008C4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600FE" w14:textId="17E1DD80" w:rsidR="00ED7EE6" w:rsidRPr="0024582E" w:rsidRDefault="00ED7EE6" w:rsidP="009E3B5E">
    <w:pPr>
      <w:pStyle w:val="Header"/>
      <w:jc w:val="right"/>
      <w:rPr>
        <w:b/>
      </w:rPr>
    </w:pPr>
    <w:r>
      <w:rPr>
        <w:b/>
      </w:rPr>
      <w:t>I</w:t>
    </w:r>
    <w:r w:rsidRPr="0024582E">
      <w:rPr>
        <w:b/>
      </w:rPr>
      <w:t>PA Government Relations Working Group</w:t>
    </w:r>
  </w:p>
  <w:p w14:paraId="7A51017D" w14:textId="77777777" w:rsidR="00ED7EE6" w:rsidRPr="0024582E" w:rsidRDefault="00ED7EE6" w:rsidP="009E3B5E">
    <w:pPr>
      <w:pStyle w:val="Header"/>
      <w:jc w:val="right"/>
      <w:rPr>
        <w:b/>
      </w:rPr>
    </w:pPr>
    <w:r w:rsidRPr="0024582E">
      <w:rPr>
        <w:b/>
      </w:rPr>
      <w:t>Government Update</w:t>
    </w:r>
  </w:p>
  <w:p w14:paraId="3EAAB47A" w14:textId="4E8F26B2" w:rsidR="00ED7EE6" w:rsidRDefault="00ED7EE6" w:rsidP="00DE7412">
    <w:pPr>
      <w:pStyle w:val="Header"/>
      <w:tabs>
        <w:tab w:val="left" w:pos="972"/>
      </w:tabs>
      <w:jc w:val="right"/>
      <w:rPr>
        <w:b/>
      </w:rPr>
    </w:pPr>
    <w:r>
      <w:tab/>
    </w:r>
    <w:r>
      <w:tab/>
    </w:r>
    <w:r>
      <w:tab/>
      <w:t>September 23</w:t>
    </w:r>
    <w:r w:rsidRPr="00DE7412">
      <w:t>, 20</w:t>
    </w:r>
    <w:r>
      <w:t>20</w:t>
    </w:r>
    <w:r>
      <w:rPr>
        <w:b/>
      </w:rPr>
      <w:tab/>
    </w:r>
    <w:r>
      <w:rPr>
        <w:b/>
      </w:rPr>
      <w:tab/>
    </w:r>
    <w:r>
      <w:rPr>
        <w:b/>
      </w:rPr>
      <w:tab/>
    </w:r>
  </w:p>
  <w:p w14:paraId="35DA7F31" w14:textId="77777777" w:rsidR="00ED7EE6" w:rsidRPr="007A37F9" w:rsidRDefault="00ED7EE6" w:rsidP="009E3B5E">
    <w:pPr>
      <w:pStyle w:val="Header"/>
      <w:tabs>
        <w:tab w:val="left" w:pos="2713"/>
      </w:tabs>
      <w:rPr>
        <w:color w:val="404040"/>
      </w:rPr>
    </w:pPr>
    <w:r w:rsidRPr="007A37F9">
      <w:rPr>
        <w:color w:val="404040"/>
      </w:rPr>
      <w:tab/>
    </w:r>
    <w:r w:rsidRPr="007A37F9">
      <w:rPr>
        <w:color w:val="404040"/>
      </w:rPr>
      <w:tab/>
    </w:r>
    <w:r w:rsidRPr="007A37F9">
      <w:rPr>
        <w:color w:val="40404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020" w:type="dxa"/>
      <w:tblInd w:w="-162" w:type="dxa"/>
      <w:tblLook w:val="04A0" w:firstRow="1" w:lastRow="0" w:firstColumn="1" w:lastColumn="0" w:noHBand="0" w:noVBand="1"/>
    </w:tblPr>
    <w:tblGrid>
      <w:gridCol w:w="7020"/>
    </w:tblGrid>
    <w:tr w:rsidR="00ED7EE6" w14:paraId="23EEA3E3" w14:textId="77777777" w:rsidTr="009E3B5E">
      <w:trPr>
        <w:trHeight w:val="2524"/>
      </w:trPr>
      <w:tc>
        <w:tcPr>
          <w:tcW w:w="7020" w:type="dxa"/>
          <w:shd w:val="clear" w:color="auto" w:fill="auto"/>
          <w:vAlign w:val="bottom"/>
        </w:tcPr>
        <w:p w14:paraId="7EE7F6A9" w14:textId="5159582C" w:rsidR="00ED7EE6" w:rsidRPr="00683A34" w:rsidRDefault="00ED7EE6" w:rsidP="009E3B5E">
          <w:pPr>
            <w:pStyle w:val="HeaderAddress"/>
            <w:rPr>
              <w:rFonts w:eastAsia="Arial"/>
              <w:szCs w:val="22"/>
            </w:rPr>
          </w:pPr>
          <w:r>
            <w:rPr>
              <w:noProof/>
            </w:rPr>
            <mc:AlternateContent>
              <mc:Choice Requires="wps">
                <w:drawing>
                  <wp:anchor distT="0" distB="0" distL="114300" distR="114300" simplePos="0" relativeHeight="251656704" behindDoc="0" locked="0" layoutInCell="1" allowOverlap="1" wp14:anchorId="1527E5C4" wp14:editId="7A857BF6">
                    <wp:simplePos x="0" y="0"/>
                    <wp:positionH relativeFrom="column">
                      <wp:posOffset>-193040</wp:posOffset>
                    </wp:positionH>
                    <wp:positionV relativeFrom="paragraph">
                      <wp:posOffset>-250825</wp:posOffset>
                    </wp:positionV>
                    <wp:extent cx="1724025" cy="12954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7F6D" w14:textId="6B9864CD" w:rsidR="00ED7EE6" w:rsidRPr="00F61D38" w:rsidRDefault="00ED7EE6" w:rsidP="009E3B5E">
                                <w:pPr>
                                  <w:spacing w:after="300"/>
                                  <w:jc w:val="right"/>
                                  <w:rPr>
                                    <w:rFonts w:ascii="Arial Narrow" w:hAnsi="Arial Narrow"/>
                                    <w:sz w:val="26"/>
                                    <w:szCs w:val="26"/>
                                  </w:rPr>
                                </w:pPr>
                                <w:r>
                                  <w:rPr>
                                    <w:noProof/>
                                  </w:rPr>
                                  <w:drawing>
                                    <wp:inline distT="0" distB="0" distL="0" distR="0" wp14:anchorId="505FFDFD" wp14:editId="48BCD895">
                                      <wp:extent cx="1769745"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novative Payments Association Logo_FINAL_RGB.png"/>
                                              <pic:cNvPicPr/>
                                            </pic:nvPicPr>
                                            <pic:blipFill>
                                              <a:blip r:embed="rId1">
                                                <a:extLst>
                                                  <a:ext uri="{28A0092B-C50C-407E-A947-70E740481C1C}">
                                                    <a14:useLocalDpi xmlns:a14="http://schemas.microsoft.com/office/drawing/2010/main" val="0"/>
                                                  </a:ext>
                                                </a:extLst>
                                              </a:blip>
                                              <a:stretch>
                                                <a:fillRect/>
                                              </a:stretch>
                                            </pic:blipFill>
                                            <pic:spPr>
                                              <a:xfrm>
                                                <a:off x="0" y="0"/>
                                                <a:ext cx="1772875" cy="1249982"/>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7E5C4" id="_x0000_t202" coordsize="21600,21600" o:spt="202" path="m,l,21600r21600,l21600,xe">
                    <v:stroke joinstyle="miter"/>
                    <v:path gradientshapeok="t" o:connecttype="rect"/>
                  </v:shapetype>
                  <v:shape id="Text Box 7" o:spid="_x0000_s1026" type="#_x0000_t202" style="position:absolute;left:0;text-align:left;margin-left:-15.2pt;margin-top:-19.75pt;width:135.75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" filled="f" stroked="f">
                    <v:textbox>
                      <w:txbxContent>
                        <w:p w14:paraId="1E7B7F6D" w14:textId="6B9864CD" w:rsidR="00ED7EE6" w:rsidRPr="00F61D38" w:rsidRDefault="00ED7EE6" w:rsidP="009E3B5E">
                          <w:pPr>
                            <w:spacing w:after="300"/>
                            <w:jc w:val="right"/>
                            <w:rPr>
                              <w:rFonts w:ascii="Arial Narrow" w:hAnsi="Arial Narrow"/>
                              <w:sz w:val="26"/>
                              <w:szCs w:val="26"/>
                            </w:rPr>
                          </w:pPr>
                          <w:r>
                            <w:rPr>
                              <w:noProof/>
                            </w:rPr>
                            <w:drawing>
                              <wp:inline distT="0" distB="0" distL="0" distR="0" wp14:anchorId="505FFDFD" wp14:editId="48BCD895">
                                <wp:extent cx="1769745"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novative Payments Association Logo_FINAL_RGB.png"/>
                                        <pic:cNvPicPr/>
                                      </pic:nvPicPr>
                                      <pic:blipFill>
                                        <a:blip r:embed="rId2">
                                          <a:extLst>
                                            <a:ext uri="{28A0092B-C50C-407E-A947-70E740481C1C}">
                                              <a14:useLocalDpi xmlns:a14="http://schemas.microsoft.com/office/drawing/2010/main" val="0"/>
                                            </a:ext>
                                          </a:extLst>
                                        </a:blip>
                                        <a:stretch>
                                          <a:fillRect/>
                                        </a:stretch>
                                      </pic:blipFill>
                                      <pic:spPr>
                                        <a:xfrm>
                                          <a:off x="0" y="0"/>
                                          <a:ext cx="1772875" cy="1249982"/>
                                        </a:xfrm>
                                        <a:prstGeom prst="rect">
                                          <a:avLst/>
                                        </a:prstGeom>
                                      </pic:spPr>
                                    </pic:pic>
                                  </a:graphicData>
                                </a:graphic>
                              </wp:inline>
                            </w:drawing>
                          </w:r>
                        </w:p>
                      </w:txbxContent>
                    </v:textbox>
                  </v:shape>
                </w:pict>
              </mc:Fallback>
            </mc:AlternateContent>
          </w:r>
          <w:r w:rsidRPr="00683A34">
            <w:rPr>
              <w:rFonts w:eastAsia="Arial"/>
              <w:szCs w:val="22"/>
            </w:rPr>
            <w:t xml:space="preserve"> </w:t>
          </w:r>
        </w:p>
      </w:tc>
    </w:tr>
  </w:tbl>
  <w:p w14:paraId="151203EC" w14:textId="0B80EF58" w:rsidR="00ED7EE6" w:rsidRDefault="00ED7EE6" w:rsidP="009E3B5E">
    <w:pPr>
      <w:pStyle w:val="Header"/>
      <w:spacing w:line="20" w:lineRule="exact"/>
    </w:pPr>
    <w:r>
      <w:rPr>
        <w:noProof/>
      </w:rPr>
      <mc:AlternateContent>
        <mc:Choice Requires="wps">
          <w:drawing>
            <wp:anchor distT="0" distB="0" distL="114300" distR="114300" simplePos="0" relativeHeight="251658752" behindDoc="0" locked="0" layoutInCell="1" allowOverlap="1" wp14:anchorId="22DB6342" wp14:editId="557B92B9">
              <wp:simplePos x="0" y="0"/>
              <wp:positionH relativeFrom="column">
                <wp:posOffset>1524000</wp:posOffset>
              </wp:positionH>
              <wp:positionV relativeFrom="paragraph">
                <wp:posOffset>-1276350</wp:posOffset>
              </wp:positionV>
              <wp:extent cx="5435600" cy="1238250"/>
              <wp:effectExtent l="0" t="0" r="1270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0" cy="1238250"/>
                      </a:xfrm>
                      <a:prstGeom prst="rect">
                        <a:avLst/>
                      </a:prstGeom>
                      <a:solidFill>
                        <a:srgbClr val="226AA8"/>
                      </a:solidFill>
                      <a:ln w="12700" cap="flat" cmpd="sng" algn="ctr">
                        <a:solidFill>
                          <a:srgbClr val="5B9BD5">
                            <a:shade val="50000"/>
                          </a:srgbClr>
                        </a:solidFill>
                        <a:prstDash val="solid"/>
                        <a:miter lim="800000"/>
                      </a:ln>
                      <a:effectLst/>
                    </wps:spPr>
                    <wps:txbx>
                      <w:txbxContent>
                        <w:p w14:paraId="24B0B847" w14:textId="77777777" w:rsidR="00ED7EE6" w:rsidRPr="0024582E" w:rsidRDefault="00ED7EE6" w:rsidP="009E3B5E">
                          <w:pPr>
                            <w:ind w:right="70"/>
                            <w:jc w:val="right"/>
                            <w:rPr>
                              <w:b/>
                              <w:sz w:val="32"/>
                              <w:szCs w:val="32"/>
                            </w:rPr>
                          </w:pPr>
                          <w:r w:rsidRPr="0024582E">
                            <w:rPr>
                              <w:b/>
                              <w:sz w:val="32"/>
                              <w:szCs w:val="32"/>
                            </w:rPr>
                            <w:t>Government Relations Working Group</w:t>
                          </w:r>
                        </w:p>
                        <w:p w14:paraId="2A9A43A7" w14:textId="77777777" w:rsidR="00ED7EE6" w:rsidRPr="0024582E" w:rsidRDefault="00ED7EE6" w:rsidP="009E3B5E">
                          <w:pPr>
                            <w:ind w:right="70"/>
                            <w:jc w:val="right"/>
                            <w:rPr>
                              <w:b/>
                              <w:sz w:val="48"/>
                              <w:szCs w:val="48"/>
                            </w:rPr>
                          </w:pPr>
                          <w:r w:rsidRPr="0024582E">
                            <w:rPr>
                              <w:b/>
                              <w:sz w:val="48"/>
                              <w:szCs w:val="48"/>
                            </w:rPr>
                            <w:t>Government Update</w:t>
                          </w:r>
                        </w:p>
                        <w:p w14:paraId="7B222F90" w14:textId="77777777" w:rsidR="00ED7EE6" w:rsidRPr="0024582E" w:rsidRDefault="00ED7EE6" w:rsidP="009E3B5E">
                          <w:pPr>
                            <w:ind w:right="70"/>
                            <w:jc w:val="right"/>
                          </w:pPr>
                        </w:p>
                        <w:p w14:paraId="6987959B" w14:textId="0DA0BB1A" w:rsidR="00ED7EE6" w:rsidRPr="004E22EA" w:rsidRDefault="00ED7EE6" w:rsidP="009E3B5E">
                          <w:pPr>
                            <w:ind w:right="70"/>
                            <w:jc w:val="right"/>
                            <w:rPr>
                              <w:i/>
                              <w:color w:val="000000"/>
                              <w:sz w:val="30"/>
                              <w:szCs w:val="30"/>
                            </w:rPr>
                          </w:pPr>
                          <w:r w:rsidRPr="004E22EA">
                            <w:rPr>
                              <w:i/>
                              <w:color w:val="000000"/>
                              <w:sz w:val="30"/>
                              <w:szCs w:val="30"/>
                            </w:rPr>
                            <w:t xml:space="preserve">A Publication for </w:t>
                          </w:r>
                          <w:r>
                            <w:rPr>
                              <w:i/>
                              <w:color w:val="000000"/>
                              <w:sz w:val="30"/>
                              <w:szCs w:val="30"/>
                            </w:rPr>
                            <w:t>I</w:t>
                          </w:r>
                          <w:r w:rsidRPr="004E22EA">
                            <w:rPr>
                              <w:i/>
                              <w:color w:val="000000"/>
                              <w:sz w:val="30"/>
                              <w:szCs w:val="30"/>
                            </w:rPr>
                            <w:t>PA Members</w:t>
                          </w:r>
                        </w:p>
                        <w:p w14:paraId="11834389" w14:textId="739EC408" w:rsidR="00ED7EE6" w:rsidRPr="004E22EA" w:rsidRDefault="00ED7EE6" w:rsidP="009E3B5E">
                          <w:pPr>
                            <w:ind w:right="70"/>
                            <w:jc w:val="right"/>
                            <w:rPr>
                              <w:color w:val="000000"/>
                            </w:rPr>
                          </w:pPr>
                          <w:r>
                            <w:rPr>
                              <w:b/>
                              <w:color w:val="000000"/>
                            </w:rPr>
                            <w:t>September 23, 2020</w:t>
                          </w:r>
                          <w:r w:rsidRPr="004E22EA">
                            <w:rPr>
                              <w:b/>
                              <w:color w:val="000000"/>
                            </w:rPr>
                            <w:t xml:space="preserve"> • Volume 1</w:t>
                          </w:r>
                          <w:r>
                            <w:rPr>
                              <w:b/>
                              <w:color w:val="000000"/>
                            </w:rPr>
                            <w:t>4</w:t>
                          </w:r>
                          <w:r w:rsidRPr="004E22EA">
                            <w:rPr>
                              <w:b/>
                              <w:color w:val="000000"/>
                            </w:rPr>
                            <w:t>, Issue</w:t>
                          </w:r>
                          <w:r w:rsidRPr="004E22EA">
                            <w:rPr>
                              <w:color w:val="000000"/>
                            </w:rPr>
                            <w:t xml:space="preserve"> </w:t>
                          </w:r>
                          <w:r>
                            <w:rPr>
                              <w:b/>
                              <w:color w:val="000000"/>
                            </w:rPr>
                            <w:t>36</w:t>
                          </w:r>
                        </w:p>
                        <w:p w14:paraId="73C2ABA5" w14:textId="77777777" w:rsidR="00ED7EE6" w:rsidRDefault="00ED7EE6" w:rsidP="009E3B5E">
                          <w:pPr>
                            <w:ind w:right="70"/>
                            <w:jc w:val="right"/>
                          </w:pPr>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6342" id="Rectangle 1" o:spid="_x0000_s1027" style="position:absolute;margin-left:120pt;margin-top:-100.5pt;width:428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" fillcolor="#226aa8" strokecolor="#41719c" strokeweight="1pt">
              <v:path arrowok="t"/>
              <v:textbox>
                <w:txbxContent>
                  <w:p w14:paraId="24B0B847" w14:textId="77777777" w:rsidR="00ED7EE6" w:rsidRPr="0024582E" w:rsidRDefault="00ED7EE6" w:rsidP="009E3B5E">
                    <w:pPr>
                      <w:ind w:right="70"/>
                      <w:jc w:val="right"/>
                      <w:rPr>
                        <w:b/>
                        <w:sz w:val="32"/>
                        <w:szCs w:val="32"/>
                      </w:rPr>
                    </w:pPr>
                    <w:r w:rsidRPr="0024582E">
                      <w:rPr>
                        <w:b/>
                        <w:sz w:val="32"/>
                        <w:szCs w:val="32"/>
                      </w:rPr>
                      <w:t>Government Relations Working Group</w:t>
                    </w:r>
                  </w:p>
                  <w:p w14:paraId="2A9A43A7" w14:textId="77777777" w:rsidR="00ED7EE6" w:rsidRPr="0024582E" w:rsidRDefault="00ED7EE6" w:rsidP="009E3B5E">
                    <w:pPr>
                      <w:ind w:right="70"/>
                      <w:jc w:val="right"/>
                      <w:rPr>
                        <w:b/>
                        <w:sz w:val="48"/>
                        <w:szCs w:val="48"/>
                      </w:rPr>
                    </w:pPr>
                    <w:r w:rsidRPr="0024582E">
                      <w:rPr>
                        <w:b/>
                        <w:sz w:val="48"/>
                        <w:szCs w:val="48"/>
                      </w:rPr>
                      <w:t>Government Update</w:t>
                    </w:r>
                  </w:p>
                  <w:p w14:paraId="7B222F90" w14:textId="77777777" w:rsidR="00ED7EE6" w:rsidRPr="0024582E" w:rsidRDefault="00ED7EE6" w:rsidP="009E3B5E">
                    <w:pPr>
                      <w:ind w:right="70"/>
                      <w:jc w:val="right"/>
                    </w:pPr>
                  </w:p>
                  <w:p w14:paraId="6987959B" w14:textId="0DA0BB1A" w:rsidR="00ED7EE6" w:rsidRPr="004E22EA" w:rsidRDefault="00ED7EE6" w:rsidP="009E3B5E">
                    <w:pPr>
                      <w:ind w:right="70"/>
                      <w:jc w:val="right"/>
                      <w:rPr>
                        <w:i/>
                        <w:color w:val="000000"/>
                        <w:sz w:val="30"/>
                        <w:szCs w:val="30"/>
                      </w:rPr>
                    </w:pPr>
                    <w:r w:rsidRPr="004E22EA">
                      <w:rPr>
                        <w:i/>
                        <w:color w:val="000000"/>
                        <w:sz w:val="30"/>
                        <w:szCs w:val="30"/>
                      </w:rPr>
                      <w:t xml:space="preserve">A Publication for </w:t>
                    </w:r>
                    <w:r>
                      <w:rPr>
                        <w:i/>
                        <w:color w:val="000000"/>
                        <w:sz w:val="30"/>
                        <w:szCs w:val="30"/>
                      </w:rPr>
                      <w:t>I</w:t>
                    </w:r>
                    <w:r w:rsidRPr="004E22EA">
                      <w:rPr>
                        <w:i/>
                        <w:color w:val="000000"/>
                        <w:sz w:val="30"/>
                        <w:szCs w:val="30"/>
                      </w:rPr>
                      <w:t>PA Members</w:t>
                    </w:r>
                  </w:p>
                  <w:p w14:paraId="11834389" w14:textId="739EC408" w:rsidR="00ED7EE6" w:rsidRPr="004E22EA" w:rsidRDefault="00ED7EE6" w:rsidP="009E3B5E">
                    <w:pPr>
                      <w:ind w:right="70"/>
                      <w:jc w:val="right"/>
                      <w:rPr>
                        <w:color w:val="000000"/>
                      </w:rPr>
                    </w:pPr>
                    <w:r>
                      <w:rPr>
                        <w:b/>
                        <w:color w:val="000000"/>
                      </w:rPr>
                      <w:t>September 23, 2020</w:t>
                    </w:r>
                    <w:r w:rsidRPr="004E22EA">
                      <w:rPr>
                        <w:b/>
                        <w:color w:val="000000"/>
                      </w:rPr>
                      <w:t xml:space="preserve"> • Volume 1</w:t>
                    </w:r>
                    <w:r>
                      <w:rPr>
                        <w:b/>
                        <w:color w:val="000000"/>
                      </w:rPr>
                      <w:t>4</w:t>
                    </w:r>
                    <w:r w:rsidRPr="004E22EA">
                      <w:rPr>
                        <w:b/>
                        <w:color w:val="000000"/>
                      </w:rPr>
                      <w:t>, Issue</w:t>
                    </w:r>
                    <w:r w:rsidRPr="004E22EA">
                      <w:rPr>
                        <w:color w:val="000000"/>
                      </w:rPr>
                      <w:t xml:space="preserve"> </w:t>
                    </w:r>
                    <w:r>
                      <w:rPr>
                        <w:b/>
                        <w:color w:val="000000"/>
                      </w:rPr>
                      <w:t>36</w:t>
                    </w:r>
                  </w:p>
                  <w:p w14:paraId="73C2ABA5" w14:textId="77777777" w:rsidR="00ED7EE6" w:rsidRDefault="00ED7EE6" w:rsidP="009E3B5E">
                    <w:pPr>
                      <w:ind w:right="70"/>
                      <w:jc w:val="right"/>
                    </w:pPr>
                    <w:r>
                      <w:t>27</w:t>
                    </w:r>
                  </w:p>
                </w:txbxContent>
              </v:textbox>
            </v:rect>
          </w:pict>
        </mc:Fallback>
      </mc:AlternateContent>
    </w:r>
    <w:r>
      <w:rPr>
        <w:noProof/>
      </w:rPr>
      <w:drawing>
        <wp:inline distT="0" distB="0" distL="0" distR="0" wp14:anchorId="673E8115" wp14:editId="24773034">
          <wp:extent cx="4114800" cy="2743200"/>
          <wp:effectExtent l="0" t="0" r="0"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novative Payments Association Logo_FINAL_RGB.jpg"/>
                  <pic:cNvPicPr/>
                </pic:nvPicPr>
                <pic:blipFill>
                  <a:blip r:embed="rId3">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6F2D4102" w14:textId="77777777" w:rsidR="00ED7EE6" w:rsidRDefault="00ED7EE6" w:rsidP="009E3B5E">
    <w:pPr>
      <w:pStyle w:val="Header"/>
      <w:tabs>
        <w:tab w:val="clear" w:pos="9360"/>
      </w:tabs>
      <w:spacing w:after="180"/>
      <w:ind w:left="86" w:right="86"/>
      <w:rPr>
        <w:rFonts w:ascii="Arial Narrow" w:hAnsi="Arial Narrow" w:cs="Arial,BoldItalic"/>
        <w:b/>
        <w:bCs/>
        <w:i/>
        <w:iCs/>
        <w:color w:val="1F497D"/>
        <w:szCs w:val="20"/>
      </w:rPr>
    </w:pPr>
  </w:p>
  <w:p w14:paraId="3623E67C" w14:textId="77777777" w:rsidR="00ED7EE6" w:rsidRPr="0024582E" w:rsidRDefault="00ED7EE6" w:rsidP="009E3B5E">
    <w:pPr>
      <w:pStyle w:val="Header"/>
      <w:tabs>
        <w:tab w:val="clear" w:pos="9360"/>
      </w:tabs>
      <w:spacing w:after="180"/>
      <w:ind w:left="86" w:right="86"/>
      <w:jc w:val="center"/>
    </w:pPr>
    <w:r w:rsidRPr="0024582E">
      <w:rPr>
        <w:b/>
        <w:bCs/>
        <w:i/>
        <w:iCs/>
        <w:color w:val="1F497D"/>
        <w:szCs w:val="20"/>
      </w:rPr>
      <w:t>This publication is intended for general information purposes only and should not be construed as legal advice.  Do not act upon the information without first consulting an attorney.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10AD5"/>
    <w:multiLevelType w:val="hybridMultilevel"/>
    <w:tmpl w:val="6F720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FA25FD"/>
    <w:multiLevelType w:val="hybridMultilevel"/>
    <w:tmpl w:val="1B3E8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245727"/>
    <w:multiLevelType w:val="hybridMultilevel"/>
    <w:tmpl w:val="8694829A"/>
    <w:lvl w:ilvl="0" w:tplc="04090001">
      <w:numFmt w:val="decimal"/>
      <w:lvlText w:val=""/>
      <w:lvlJc w:val="left"/>
      <w:pPr>
        <w:ind w:left="720" w:hanging="360"/>
      </w:pPr>
      <w:rPr>
        <w:rFonts w:ascii="Symbol" w:hAnsi="Symbol" w:hint="default"/>
      </w:rPr>
    </w:lvl>
    <w:lvl w:ilvl="1" w:tplc="04090001">
      <w:numFmt w:val="decimal"/>
      <w:lvlText w:val=""/>
      <w:lvlJc w:val="left"/>
      <w:pPr>
        <w:ind w:left="1440" w:hanging="360"/>
      </w:pPr>
      <w:rPr>
        <w:rFonts w:ascii="Symbol" w:hAnsi="Symbol" w:hint="default"/>
      </w:rPr>
    </w:lvl>
    <w:lvl w:ilvl="2" w:tplc="04090017">
      <w:start w:val="1"/>
      <w:numFmt w:val="lowerLetter"/>
      <w:lvlText w:val="%3)"/>
      <w:lvlJc w:val="left"/>
      <w:pPr>
        <w:ind w:left="2160" w:hanging="180"/>
      </w:pPr>
    </w:lvl>
    <w:lvl w:ilvl="3" w:tplc="76DC689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D5C7D"/>
    <w:multiLevelType w:val="hybridMultilevel"/>
    <w:tmpl w:val="D4EE5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0F20EF"/>
    <w:multiLevelType w:val="hybridMultilevel"/>
    <w:tmpl w:val="462C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127425"/>
    <w:multiLevelType w:val="multilevel"/>
    <w:tmpl w:val="1DDA76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4390D"/>
    <w:multiLevelType w:val="hybridMultilevel"/>
    <w:tmpl w:val="EAE4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B2A56"/>
    <w:multiLevelType w:val="hybridMultilevel"/>
    <w:tmpl w:val="CAC6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B2A92"/>
    <w:multiLevelType w:val="hybridMultilevel"/>
    <w:tmpl w:val="C2F4C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707E19"/>
    <w:multiLevelType w:val="multilevel"/>
    <w:tmpl w:val="8BE44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D07D8"/>
    <w:multiLevelType w:val="multilevel"/>
    <w:tmpl w:val="5584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61099"/>
    <w:multiLevelType w:val="hybridMultilevel"/>
    <w:tmpl w:val="D3FCF82A"/>
    <w:lvl w:ilvl="0" w:tplc="E4C62EE8">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00D54"/>
    <w:multiLevelType w:val="hybridMultilevel"/>
    <w:tmpl w:val="F7309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163806"/>
    <w:multiLevelType w:val="hybridMultilevel"/>
    <w:tmpl w:val="DA4E9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9DE3B27"/>
    <w:multiLevelType w:val="hybridMultilevel"/>
    <w:tmpl w:val="1AA47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7F0F57"/>
    <w:multiLevelType w:val="multilevel"/>
    <w:tmpl w:val="60840B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D5812"/>
    <w:multiLevelType w:val="hybridMultilevel"/>
    <w:tmpl w:val="052E0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E209C"/>
    <w:multiLevelType w:val="hybridMultilevel"/>
    <w:tmpl w:val="82183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8F28CF"/>
    <w:multiLevelType w:val="hybridMultilevel"/>
    <w:tmpl w:val="A37A01C8"/>
    <w:lvl w:ilvl="0" w:tplc="E4C62EE8">
      <w:start w:val="1"/>
      <w:numFmt w:val="bullet"/>
      <w:lvlText w:val="•"/>
      <w:lvlJc w:val="left"/>
      <w:pPr>
        <w:tabs>
          <w:tab w:val="num" w:pos="720"/>
        </w:tabs>
        <w:ind w:left="720" w:hanging="360"/>
      </w:pPr>
      <w:rPr>
        <w:rFonts w:ascii="Arial" w:hAnsi="Arial" w:cs="Times New Roman" w:hint="default"/>
      </w:rPr>
    </w:lvl>
    <w:lvl w:ilvl="1" w:tplc="E4C62EE8">
      <w:start w:val="1"/>
      <w:numFmt w:val="bullet"/>
      <w:lvlText w:val="•"/>
      <w:lvlJc w:val="left"/>
      <w:pPr>
        <w:tabs>
          <w:tab w:val="num" w:pos="1440"/>
        </w:tabs>
        <w:ind w:left="1440" w:hanging="360"/>
      </w:pPr>
      <w:rPr>
        <w:rFonts w:ascii="Arial" w:hAnsi="Arial" w:cs="Times New Roman" w:hint="default"/>
      </w:rPr>
    </w:lvl>
    <w:lvl w:ilvl="2" w:tplc="FBAEE4C4">
      <w:start w:val="1"/>
      <w:numFmt w:val="bullet"/>
      <w:lvlText w:val="•"/>
      <w:lvlJc w:val="left"/>
      <w:pPr>
        <w:tabs>
          <w:tab w:val="num" w:pos="2160"/>
        </w:tabs>
        <w:ind w:left="2160" w:hanging="360"/>
      </w:pPr>
      <w:rPr>
        <w:rFonts w:ascii="Arial" w:hAnsi="Arial" w:cs="Times New Roman" w:hint="default"/>
      </w:rPr>
    </w:lvl>
    <w:lvl w:ilvl="3" w:tplc="EAFA0960">
      <w:start w:val="1"/>
      <w:numFmt w:val="bullet"/>
      <w:lvlText w:val="•"/>
      <w:lvlJc w:val="left"/>
      <w:pPr>
        <w:tabs>
          <w:tab w:val="num" w:pos="2880"/>
        </w:tabs>
        <w:ind w:left="2880" w:hanging="360"/>
      </w:pPr>
      <w:rPr>
        <w:rFonts w:ascii="Arial" w:hAnsi="Arial" w:cs="Times New Roman" w:hint="default"/>
      </w:rPr>
    </w:lvl>
    <w:lvl w:ilvl="4" w:tplc="18222B5C">
      <w:start w:val="1"/>
      <w:numFmt w:val="bullet"/>
      <w:lvlText w:val="•"/>
      <w:lvlJc w:val="left"/>
      <w:pPr>
        <w:tabs>
          <w:tab w:val="num" w:pos="3600"/>
        </w:tabs>
        <w:ind w:left="3600" w:hanging="360"/>
      </w:pPr>
      <w:rPr>
        <w:rFonts w:ascii="Arial" w:hAnsi="Arial" w:cs="Times New Roman" w:hint="default"/>
      </w:rPr>
    </w:lvl>
    <w:lvl w:ilvl="5" w:tplc="D6040B2E">
      <w:start w:val="1"/>
      <w:numFmt w:val="bullet"/>
      <w:lvlText w:val="•"/>
      <w:lvlJc w:val="left"/>
      <w:pPr>
        <w:tabs>
          <w:tab w:val="num" w:pos="4320"/>
        </w:tabs>
        <w:ind w:left="4320" w:hanging="360"/>
      </w:pPr>
      <w:rPr>
        <w:rFonts w:ascii="Arial" w:hAnsi="Arial" w:cs="Times New Roman" w:hint="default"/>
      </w:rPr>
    </w:lvl>
    <w:lvl w:ilvl="6" w:tplc="69C28EF8">
      <w:start w:val="1"/>
      <w:numFmt w:val="bullet"/>
      <w:lvlText w:val="•"/>
      <w:lvlJc w:val="left"/>
      <w:pPr>
        <w:tabs>
          <w:tab w:val="num" w:pos="5040"/>
        </w:tabs>
        <w:ind w:left="5040" w:hanging="360"/>
      </w:pPr>
      <w:rPr>
        <w:rFonts w:ascii="Arial" w:hAnsi="Arial" w:cs="Times New Roman" w:hint="default"/>
      </w:rPr>
    </w:lvl>
    <w:lvl w:ilvl="7" w:tplc="5636BF6A">
      <w:start w:val="1"/>
      <w:numFmt w:val="bullet"/>
      <w:lvlText w:val="•"/>
      <w:lvlJc w:val="left"/>
      <w:pPr>
        <w:tabs>
          <w:tab w:val="num" w:pos="5760"/>
        </w:tabs>
        <w:ind w:left="5760" w:hanging="360"/>
      </w:pPr>
      <w:rPr>
        <w:rFonts w:ascii="Arial" w:hAnsi="Arial" w:cs="Times New Roman" w:hint="default"/>
      </w:rPr>
    </w:lvl>
    <w:lvl w:ilvl="8" w:tplc="D9007C54">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5D0A1E02"/>
    <w:multiLevelType w:val="hybridMultilevel"/>
    <w:tmpl w:val="EA1E2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CA3225"/>
    <w:multiLevelType w:val="hybridMultilevel"/>
    <w:tmpl w:val="C13C8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EC66B1"/>
    <w:multiLevelType w:val="multilevel"/>
    <w:tmpl w:val="B4FA5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22267"/>
    <w:multiLevelType w:val="hybridMultilevel"/>
    <w:tmpl w:val="BBECC2C8"/>
    <w:lvl w:ilvl="0" w:tplc="E4C62EE8">
      <w:start w:val="1"/>
      <w:numFmt w:val="bullet"/>
      <w:lvlText w:val="•"/>
      <w:lvlJc w:val="left"/>
      <w:pPr>
        <w:tabs>
          <w:tab w:val="num" w:pos="720"/>
        </w:tabs>
        <w:ind w:left="720" w:hanging="360"/>
      </w:pPr>
      <w:rPr>
        <w:rFonts w:ascii="Arial" w:hAnsi="Arial" w:cs="Times New Roman" w:hint="default"/>
      </w:rPr>
    </w:lvl>
    <w:lvl w:ilvl="1" w:tplc="C13EEB06">
      <w:numFmt w:val="bullet"/>
      <w:lvlText w:val="̶"/>
      <w:lvlJc w:val="left"/>
      <w:pPr>
        <w:tabs>
          <w:tab w:val="num" w:pos="1440"/>
        </w:tabs>
        <w:ind w:left="1440" w:hanging="360"/>
      </w:pPr>
      <w:rPr>
        <w:rFonts w:ascii="Arial" w:hAnsi="Arial" w:cs="Times New Roman" w:hint="default"/>
      </w:rPr>
    </w:lvl>
    <w:lvl w:ilvl="2" w:tplc="FBAEE4C4">
      <w:start w:val="1"/>
      <w:numFmt w:val="bullet"/>
      <w:lvlText w:val="•"/>
      <w:lvlJc w:val="left"/>
      <w:pPr>
        <w:tabs>
          <w:tab w:val="num" w:pos="2160"/>
        </w:tabs>
        <w:ind w:left="2160" w:hanging="360"/>
      </w:pPr>
      <w:rPr>
        <w:rFonts w:ascii="Arial" w:hAnsi="Arial" w:cs="Times New Roman" w:hint="default"/>
      </w:rPr>
    </w:lvl>
    <w:lvl w:ilvl="3" w:tplc="EAFA0960">
      <w:start w:val="1"/>
      <w:numFmt w:val="bullet"/>
      <w:lvlText w:val="•"/>
      <w:lvlJc w:val="left"/>
      <w:pPr>
        <w:tabs>
          <w:tab w:val="num" w:pos="2880"/>
        </w:tabs>
        <w:ind w:left="2880" w:hanging="360"/>
      </w:pPr>
      <w:rPr>
        <w:rFonts w:ascii="Arial" w:hAnsi="Arial" w:cs="Times New Roman" w:hint="default"/>
      </w:rPr>
    </w:lvl>
    <w:lvl w:ilvl="4" w:tplc="18222B5C">
      <w:start w:val="1"/>
      <w:numFmt w:val="bullet"/>
      <w:lvlText w:val="•"/>
      <w:lvlJc w:val="left"/>
      <w:pPr>
        <w:tabs>
          <w:tab w:val="num" w:pos="3600"/>
        </w:tabs>
        <w:ind w:left="3600" w:hanging="360"/>
      </w:pPr>
      <w:rPr>
        <w:rFonts w:ascii="Arial" w:hAnsi="Arial" w:cs="Times New Roman" w:hint="default"/>
      </w:rPr>
    </w:lvl>
    <w:lvl w:ilvl="5" w:tplc="D6040B2E">
      <w:start w:val="1"/>
      <w:numFmt w:val="bullet"/>
      <w:lvlText w:val="•"/>
      <w:lvlJc w:val="left"/>
      <w:pPr>
        <w:tabs>
          <w:tab w:val="num" w:pos="4320"/>
        </w:tabs>
        <w:ind w:left="4320" w:hanging="360"/>
      </w:pPr>
      <w:rPr>
        <w:rFonts w:ascii="Arial" w:hAnsi="Arial" w:cs="Times New Roman" w:hint="default"/>
      </w:rPr>
    </w:lvl>
    <w:lvl w:ilvl="6" w:tplc="69C28EF8">
      <w:start w:val="1"/>
      <w:numFmt w:val="bullet"/>
      <w:lvlText w:val="•"/>
      <w:lvlJc w:val="left"/>
      <w:pPr>
        <w:tabs>
          <w:tab w:val="num" w:pos="5040"/>
        </w:tabs>
        <w:ind w:left="5040" w:hanging="360"/>
      </w:pPr>
      <w:rPr>
        <w:rFonts w:ascii="Arial" w:hAnsi="Arial" w:cs="Times New Roman" w:hint="default"/>
      </w:rPr>
    </w:lvl>
    <w:lvl w:ilvl="7" w:tplc="5636BF6A">
      <w:start w:val="1"/>
      <w:numFmt w:val="bullet"/>
      <w:lvlText w:val="•"/>
      <w:lvlJc w:val="left"/>
      <w:pPr>
        <w:tabs>
          <w:tab w:val="num" w:pos="5760"/>
        </w:tabs>
        <w:ind w:left="5760" w:hanging="360"/>
      </w:pPr>
      <w:rPr>
        <w:rFonts w:ascii="Arial" w:hAnsi="Arial" w:cs="Times New Roman" w:hint="default"/>
      </w:rPr>
    </w:lvl>
    <w:lvl w:ilvl="8" w:tplc="D9007C54">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6CD14F3F"/>
    <w:multiLevelType w:val="hybridMultilevel"/>
    <w:tmpl w:val="DC96253C"/>
    <w:lvl w:ilvl="0" w:tplc="E4C62EE8">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333407"/>
    <w:multiLevelType w:val="hybridMultilevel"/>
    <w:tmpl w:val="5F941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5C42FB0"/>
    <w:multiLevelType w:val="hybridMultilevel"/>
    <w:tmpl w:val="603EB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CE36058"/>
    <w:multiLevelType w:val="hybridMultilevel"/>
    <w:tmpl w:val="90465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D11473B"/>
    <w:multiLevelType w:val="multilevel"/>
    <w:tmpl w:val="AE8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7"/>
  </w:num>
  <w:num w:numId="3">
    <w:abstractNumId w:val="15"/>
  </w:num>
  <w:num w:numId="4">
    <w:abstractNumId w:val="5"/>
  </w:num>
  <w:num w:numId="5">
    <w:abstractNumId w:val="14"/>
  </w:num>
  <w:num w:numId="6">
    <w:abstractNumId w:val="13"/>
  </w:num>
  <w:num w:numId="7">
    <w:abstractNumId w:val="20"/>
  </w:num>
  <w:num w:numId="8">
    <w:abstractNumId w:val="26"/>
  </w:num>
  <w:num w:numId="9">
    <w:abstractNumId w:val="0"/>
  </w:num>
  <w:num w:numId="10">
    <w:abstractNumId w:val="1"/>
  </w:num>
  <w:num w:numId="11">
    <w:abstractNumId w:val="24"/>
  </w:num>
  <w:num w:numId="12">
    <w:abstractNumId w:val="19"/>
  </w:num>
  <w:num w:numId="13">
    <w:abstractNumId w:val="22"/>
  </w:num>
  <w:num w:numId="14">
    <w:abstractNumId w:val="18"/>
  </w:num>
  <w:num w:numId="15">
    <w:abstractNumId w:val="23"/>
  </w:num>
  <w:num w:numId="16">
    <w:abstractNumId w:val="11"/>
  </w:num>
  <w:num w:numId="17">
    <w:abstractNumId w:val="9"/>
  </w:num>
  <w:num w:numId="18">
    <w:abstractNumId w:val="2"/>
  </w:num>
  <w:num w:numId="19">
    <w:abstractNumId w:val="6"/>
  </w:num>
  <w:num w:numId="20">
    <w:abstractNumId w:val="8"/>
  </w:num>
  <w:num w:numId="21">
    <w:abstractNumId w:val="7"/>
  </w:num>
  <w:num w:numId="22">
    <w:abstractNumId w:val="25"/>
  </w:num>
  <w:num w:numId="23">
    <w:abstractNumId w:val="11"/>
  </w:num>
  <w:num w:numId="24">
    <w:abstractNumId w:val="12"/>
  </w:num>
  <w:num w:numId="25">
    <w:abstractNumId w:val="10"/>
  </w:num>
  <w:num w:numId="26">
    <w:abstractNumId w:val="21"/>
  </w:num>
  <w:num w:numId="27">
    <w:abstractNumId w:val="17"/>
  </w:num>
  <w:num w:numId="28">
    <w:abstractNumId w:val="16"/>
  </w:num>
  <w:num w:numId="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displayBackgroundShape/>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1"/>
    <w:docVar w:name="85TrailerDraft" w:val="0"/>
    <w:docVar w:name="85TrailerTime" w:val="0"/>
    <w:docVar w:name="85TrailerType" w:val="102"/>
    <w:docVar w:name="MPDocID" w:val="DOCS/2319066.1"/>
    <w:docVar w:name="MPDocIDTemplateDefault" w:val="%l/|%n|.%v|"/>
    <w:docVar w:name="NewDocStampType" w:val="7"/>
    <w:docVar w:name="zzmpFixed_MacPacVersion" w:val="9.0"/>
  </w:docVars>
  <w:rsids>
    <w:rsidRoot w:val="00DF6DDF"/>
    <w:rsid w:val="000007D9"/>
    <w:rsid w:val="00000D2B"/>
    <w:rsid w:val="000036C6"/>
    <w:rsid w:val="00004088"/>
    <w:rsid w:val="00004623"/>
    <w:rsid w:val="00004A21"/>
    <w:rsid w:val="00004AD8"/>
    <w:rsid w:val="0000660D"/>
    <w:rsid w:val="00006CD8"/>
    <w:rsid w:val="000075A3"/>
    <w:rsid w:val="000079AA"/>
    <w:rsid w:val="00007FF1"/>
    <w:rsid w:val="00010049"/>
    <w:rsid w:val="0001150E"/>
    <w:rsid w:val="00011642"/>
    <w:rsid w:val="00012323"/>
    <w:rsid w:val="000125A6"/>
    <w:rsid w:val="000126AF"/>
    <w:rsid w:val="000155C8"/>
    <w:rsid w:val="000176DE"/>
    <w:rsid w:val="00017EAA"/>
    <w:rsid w:val="00017FE9"/>
    <w:rsid w:val="00020A46"/>
    <w:rsid w:val="00020C84"/>
    <w:rsid w:val="00020D6E"/>
    <w:rsid w:val="000210BD"/>
    <w:rsid w:val="000213D3"/>
    <w:rsid w:val="000218B6"/>
    <w:rsid w:val="00021D71"/>
    <w:rsid w:val="0002430B"/>
    <w:rsid w:val="00025FE7"/>
    <w:rsid w:val="00026467"/>
    <w:rsid w:val="0002676D"/>
    <w:rsid w:val="00030AC9"/>
    <w:rsid w:val="00032DEC"/>
    <w:rsid w:val="00033575"/>
    <w:rsid w:val="00035059"/>
    <w:rsid w:val="00035A77"/>
    <w:rsid w:val="00036449"/>
    <w:rsid w:val="00037A2D"/>
    <w:rsid w:val="00037A84"/>
    <w:rsid w:val="00040D70"/>
    <w:rsid w:val="00040E84"/>
    <w:rsid w:val="00041EBC"/>
    <w:rsid w:val="00042ACC"/>
    <w:rsid w:val="00043815"/>
    <w:rsid w:val="0004445A"/>
    <w:rsid w:val="00045408"/>
    <w:rsid w:val="000463CB"/>
    <w:rsid w:val="0004679B"/>
    <w:rsid w:val="00050532"/>
    <w:rsid w:val="00050767"/>
    <w:rsid w:val="00050F30"/>
    <w:rsid w:val="00051DD0"/>
    <w:rsid w:val="000526FF"/>
    <w:rsid w:val="00053E13"/>
    <w:rsid w:val="00054E40"/>
    <w:rsid w:val="000557A2"/>
    <w:rsid w:val="00055FC8"/>
    <w:rsid w:val="000561D9"/>
    <w:rsid w:val="00056BFD"/>
    <w:rsid w:val="000577F6"/>
    <w:rsid w:val="00060D2C"/>
    <w:rsid w:val="00061115"/>
    <w:rsid w:val="0006147E"/>
    <w:rsid w:val="00062981"/>
    <w:rsid w:val="00062E49"/>
    <w:rsid w:val="00064FC4"/>
    <w:rsid w:val="000660E1"/>
    <w:rsid w:val="00066530"/>
    <w:rsid w:val="00066A07"/>
    <w:rsid w:val="00066B73"/>
    <w:rsid w:val="00067F05"/>
    <w:rsid w:val="000715BE"/>
    <w:rsid w:val="000717CA"/>
    <w:rsid w:val="00073111"/>
    <w:rsid w:val="000739F5"/>
    <w:rsid w:val="000744FA"/>
    <w:rsid w:val="000762BA"/>
    <w:rsid w:val="000766FC"/>
    <w:rsid w:val="00076C39"/>
    <w:rsid w:val="00077878"/>
    <w:rsid w:val="000779E6"/>
    <w:rsid w:val="00080E3E"/>
    <w:rsid w:val="00082803"/>
    <w:rsid w:val="00082CCF"/>
    <w:rsid w:val="00083378"/>
    <w:rsid w:val="0008383F"/>
    <w:rsid w:val="00084A61"/>
    <w:rsid w:val="00085C41"/>
    <w:rsid w:val="00085EDB"/>
    <w:rsid w:val="0008649F"/>
    <w:rsid w:val="00094504"/>
    <w:rsid w:val="00094B40"/>
    <w:rsid w:val="000966EA"/>
    <w:rsid w:val="000A0F75"/>
    <w:rsid w:val="000A4273"/>
    <w:rsid w:val="000A44DA"/>
    <w:rsid w:val="000A577A"/>
    <w:rsid w:val="000A6722"/>
    <w:rsid w:val="000A686E"/>
    <w:rsid w:val="000A73ED"/>
    <w:rsid w:val="000A7F30"/>
    <w:rsid w:val="000B011B"/>
    <w:rsid w:val="000B03FA"/>
    <w:rsid w:val="000B0C42"/>
    <w:rsid w:val="000B2074"/>
    <w:rsid w:val="000B29BF"/>
    <w:rsid w:val="000B2EBE"/>
    <w:rsid w:val="000B30D6"/>
    <w:rsid w:val="000B3417"/>
    <w:rsid w:val="000B3AA8"/>
    <w:rsid w:val="000B429E"/>
    <w:rsid w:val="000B465E"/>
    <w:rsid w:val="000B4A89"/>
    <w:rsid w:val="000B54F2"/>
    <w:rsid w:val="000B61E2"/>
    <w:rsid w:val="000B76DB"/>
    <w:rsid w:val="000B7732"/>
    <w:rsid w:val="000C1B84"/>
    <w:rsid w:val="000C31D0"/>
    <w:rsid w:val="000C3365"/>
    <w:rsid w:val="000C35C2"/>
    <w:rsid w:val="000C395C"/>
    <w:rsid w:val="000C5001"/>
    <w:rsid w:val="000C5D71"/>
    <w:rsid w:val="000C6071"/>
    <w:rsid w:val="000C6112"/>
    <w:rsid w:val="000C63AE"/>
    <w:rsid w:val="000C64AB"/>
    <w:rsid w:val="000C64B9"/>
    <w:rsid w:val="000C67CB"/>
    <w:rsid w:val="000D078F"/>
    <w:rsid w:val="000D0DD4"/>
    <w:rsid w:val="000D11E7"/>
    <w:rsid w:val="000D377D"/>
    <w:rsid w:val="000D37B3"/>
    <w:rsid w:val="000D3E13"/>
    <w:rsid w:val="000D3FA1"/>
    <w:rsid w:val="000D54B0"/>
    <w:rsid w:val="000D568D"/>
    <w:rsid w:val="000D5904"/>
    <w:rsid w:val="000D61AC"/>
    <w:rsid w:val="000E0FC8"/>
    <w:rsid w:val="000E1DD3"/>
    <w:rsid w:val="000E2019"/>
    <w:rsid w:val="000E3469"/>
    <w:rsid w:val="000E5EB5"/>
    <w:rsid w:val="000E6E9C"/>
    <w:rsid w:val="000E75B2"/>
    <w:rsid w:val="000F218B"/>
    <w:rsid w:val="000F24A4"/>
    <w:rsid w:val="000F3D32"/>
    <w:rsid w:val="000F450D"/>
    <w:rsid w:val="000F49CB"/>
    <w:rsid w:val="000F578F"/>
    <w:rsid w:val="000F6045"/>
    <w:rsid w:val="000F60A5"/>
    <w:rsid w:val="000F6482"/>
    <w:rsid w:val="000F6A82"/>
    <w:rsid w:val="000F7C9D"/>
    <w:rsid w:val="000F7F45"/>
    <w:rsid w:val="00102FFF"/>
    <w:rsid w:val="00103040"/>
    <w:rsid w:val="0010412D"/>
    <w:rsid w:val="001056B2"/>
    <w:rsid w:val="00107132"/>
    <w:rsid w:val="00107ADD"/>
    <w:rsid w:val="00107CB7"/>
    <w:rsid w:val="00110700"/>
    <w:rsid w:val="0011113D"/>
    <w:rsid w:val="00111156"/>
    <w:rsid w:val="0011128A"/>
    <w:rsid w:val="00112684"/>
    <w:rsid w:val="00116C62"/>
    <w:rsid w:val="001175AA"/>
    <w:rsid w:val="00117B44"/>
    <w:rsid w:val="00121D48"/>
    <w:rsid w:val="001222DF"/>
    <w:rsid w:val="0012288C"/>
    <w:rsid w:val="00122968"/>
    <w:rsid w:val="001230DB"/>
    <w:rsid w:val="0012337E"/>
    <w:rsid w:val="00124DB5"/>
    <w:rsid w:val="00125AF5"/>
    <w:rsid w:val="0012653A"/>
    <w:rsid w:val="001266BE"/>
    <w:rsid w:val="00126858"/>
    <w:rsid w:val="00130437"/>
    <w:rsid w:val="001328C3"/>
    <w:rsid w:val="00132B8C"/>
    <w:rsid w:val="00133BEB"/>
    <w:rsid w:val="00135A15"/>
    <w:rsid w:val="00136973"/>
    <w:rsid w:val="00136B35"/>
    <w:rsid w:val="00137B71"/>
    <w:rsid w:val="00137D3A"/>
    <w:rsid w:val="00140ED5"/>
    <w:rsid w:val="001418F5"/>
    <w:rsid w:val="0014309F"/>
    <w:rsid w:val="001431DB"/>
    <w:rsid w:val="0014366E"/>
    <w:rsid w:val="00143EB5"/>
    <w:rsid w:val="00144CD8"/>
    <w:rsid w:val="001450F6"/>
    <w:rsid w:val="00145363"/>
    <w:rsid w:val="00145BFB"/>
    <w:rsid w:val="00146346"/>
    <w:rsid w:val="00146B7C"/>
    <w:rsid w:val="00147184"/>
    <w:rsid w:val="00147967"/>
    <w:rsid w:val="0015013C"/>
    <w:rsid w:val="001503F9"/>
    <w:rsid w:val="001504FA"/>
    <w:rsid w:val="00150F8F"/>
    <w:rsid w:val="00151ACB"/>
    <w:rsid w:val="00151B5B"/>
    <w:rsid w:val="00152144"/>
    <w:rsid w:val="001527BA"/>
    <w:rsid w:val="00153DBF"/>
    <w:rsid w:val="001542D4"/>
    <w:rsid w:val="00155076"/>
    <w:rsid w:val="00155E29"/>
    <w:rsid w:val="00156418"/>
    <w:rsid w:val="001565D1"/>
    <w:rsid w:val="001571A5"/>
    <w:rsid w:val="0015744F"/>
    <w:rsid w:val="00160322"/>
    <w:rsid w:val="001617F2"/>
    <w:rsid w:val="001627BE"/>
    <w:rsid w:val="001630E2"/>
    <w:rsid w:val="0016400E"/>
    <w:rsid w:val="001640E9"/>
    <w:rsid w:val="00164184"/>
    <w:rsid w:val="001646CE"/>
    <w:rsid w:val="00165092"/>
    <w:rsid w:val="001662E2"/>
    <w:rsid w:val="0016682B"/>
    <w:rsid w:val="00170B71"/>
    <w:rsid w:val="001714F2"/>
    <w:rsid w:val="00173C98"/>
    <w:rsid w:val="00174CB7"/>
    <w:rsid w:val="00175B40"/>
    <w:rsid w:val="00176387"/>
    <w:rsid w:val="00176E9B"/>
    <w:rsid w:val="001776D6"/>
    <w:rsid w:val="001776FD"/>
    <w:rsid w:val="00180085"/>
    <w:rsid w:val="00182429"/>
    <w:rsid w:val="00183041"/>
    <w:rsid w:val="00183D9F"/>
    <w:rsid w:val="00184846"/>
    <w:rsid w:val="001848AB"/>
    <w:rsid w:val="00186911"/>
    <w:rsid w:val="00187AEF"/>
    <w:rsid w:val="00187F76"/>
    <w:rsid w:val="00190093"/>
    <w:rsid w:val="00190AC2"/>
    <w:rsid w:val="00191069"/>
    <w:rsid w:val="00191327"/>
    <w:rsid w:val="001915C0"/>
    <w:rsid w:val="00191DE0"/>
    <w:rsid w:val="00192AC8"/>
    <w:rsid w:val="001930B5"/>
    <w:rsid w:val="00193F63"/>
    <w:rsid w:val="0019473D"/>
    <w:rsid w:val="001956FB"/>
    <w:rsid w:val="001957D1"/>
    <w:rsid w:val="00196566"/>
    <w:rsid w:val="0019771F"/>
    <w:rsid w:val="001977BC"/>
    <w:rsid w:val="00197906"/>
    <w:rsid w:val="001A00BF"/>
    <w:rsid w:val="001A04EA"/>
    <w:rsid w:val="001A146E"/>
    <w:rsid w:val="001A1A20"/>
    <w:rsid w:val="001A1C81"/>
    <w:rsid w:val="001A2995"/>
    <w:rsid w:val="001A2CD8"/>
    <w:rsid w:val="001A332A"/>
    <w:rsid w:val="001A33EB"/>
    <w:rsid w:val="001A3442"/>
    <w:rsid w:val="001A3AED"/>
    <w:rsid w:val="001A4984"/>
    <w:rsid w:val="001A4BF0"/>
    <w:rsid w:val="001A5492"/>
    <w:rsid w:val="001A5975"/>
    <w:rsid w:val="001A7644"/>
    <w:rsid w:val="001A770C"/>
    <w:rsid w:val="001B1E7D"/>
    <w:rsid w:val="001B2F56"/>
    <w:rsid w:val="001B3380"/>
    <w:rsid w:val="001B3934"/>
    <w:rsid w:val="001B3BE7"/>
    <w:rsid w:val="001B3E70"/>
    <w:rsid w:val="001B5ED9"/>
    <w:rsid w:val="001B62D9"/>
    <w:rsid w:val="001B6A53"/>
    <w:rsid w:val="001C1C75"/>
    <w:rsid w:val="001C2045"/>
    <w:rsid w:val="001C27A9"/>
    <w:rsid w:val="001C2882"/>
    <w:rsid w:val="001C33E4"/>
    <w:rsid w:val="001C355C"/>
    <w:rsid w:val="001C3BD7"/>
    <w:rsid w:val="001C42EE"/>
    <w:rsid w:val="001C4F5B"/>
    <w:rsid w:val="001C5271"/>
    <w:rsid w:val="001C5F30"/>
    <w:rsid w:val="001C6038"/>
    <w:rsid w:val="001C64E2"/>
    <w:rsid w:val="001C65B5"/>
    <w:rsid w:val="001C6D15"/>
    <w:rsid w:val="001C70F5"/>
    <w:rsid w:val="001C7313"/>
    <w:rsid w:val="001C7EFB"/>
    <w:rsid w:val="001D1615"/>
    <w:rsid w:val="001D26B9"/>
    <w:rsid w:val="001D38CD"/>
    <w:rsid w:val="001D3A32"/>
    <w:rsid w:val="001D5296"/>
    <w:rsid w:val="001D62E3"/>
    <w:rsid w:val="001D6E8F"/>
    <w:rsid w:val="001D7FED"/>
    <w:rsid w:val="001E06A6"/>
    <w:rsid w:val="001E228B"/>
    <w:rsid w:val="001E23F9"/>
    <w:rsid w:val="001E2AEB"/>
    <w:rsid w:val="001E337B"/>
    <w:rsid w:val="001E33A1"/>
    <w:rsid w:val="001E4306"/>
    <w:rsid w:val="001E4AD6"/>
    <w:rsid w:val="001E505E"/>
    <w:rsid w:val="001E7A3F"/>
    <w:rsid w:val="001F06A9"/>
    <w:rsid w:val="001F288A"/>
    <w:rsid w:val="001F2968"/>
    <w:rsid w:val="001F3598"/>
    <w:rsid w:val="001F4145"/>
    <w:rsid w:val="001F46A7"/>
    <w:rsid w:val="001F4A06"/>
    <w:rsid w:val="001F4FAC"/>
    <w:rsid w:val="001F6816"/>
    <w:rsid w:val="001F6A80"/>
    <w:rsid w:val="001F743F"/>
    <w:rsid w:val="001F7FD6"/>
    <w:rsid w:val="00201711"/>
    <w:rsid w:val="00201AD6"/>
    <w:rsid w:val="0020205E"/>
    <w:rsid w:val="002020BC"/>
    <w:rsid w:val="0020240E"/>
    <w:rsid w:val="00202428"/>
    <w:rsid w:val="00202A04"/>
    <w:rsid w:val="002034AA"/>
    <w:rsid w:val="002039F2"/>
    <w:rsid w:val="00207834"/>
    <w:rsid w:val="0021057D"/>
    <w:rsid w:val="00210993"/>
    <w:rsid w:val="00211C13"/>
    <w:rsid w:val="00211D20"/>
    <w:rsid w:val="002132FA"/>
    <w:rsid w:val="002143CE"/>
    <w:rsid w:val="002145DE"/>
    <w:rsid w:val="00215494"/>
    <w:rsid w:val="00215822"/>
    <w:rsid w:val="002165F9"/>
    <w:rsid w:val="00217427"/>
    <w:rsid w:val="00220F5A"/>
    <w:rsid w:val="00225659"/>
    <w:rsid w:val="00227A29"/>
    <w:rsid w:val="00227C57"/>
    <w:rsid w:val="00232C41"/>
    <w:rsid w:val="00232FE1"/>
    <w:rsid w:val="00233FD3"/>
    <w:rsid w:val="00234708"/>
    <w:rsid w:val="00234959"/>
    <w:rsid w:val="00235765"/>
    <w:rsid w:val="00237C63"/>
    <w:rsid w:val="00240B15"/>
    <w:rsid w:val="00241410"/>
    <w:rsid w:val="00241767"/>
    <w:rsid w:val="002419E3"/>
    <w:rsid w:val="00241A89"/>
    <w:rsid w:val="00243F4E"/>
    <w:rsid w:val="002446B0"/>
    <w:rsid w:val="00245E4A"/>
    <w:rsid w:val="0024678A"/>
    <w:rsid w:val="00246E29"/>
    <w:rsid w:val="00246E31"/>
    <w:rsid w:val="0024704C"/>
    <w:rsid w:val="00247198"/>
    <w:rsid w:val="00247257"/>
    <w:rsid w:val="002479C4"/>
    <w:rsid w:val="00247A03"/>
    <w:rsid w:val="002500A9"/>
    <w:rsid w:val="00250588"/>
    <w:rsid w:val="00250B36"/>
    <w:rsid w:val="00251479"/>
    <w:rsid w:val="0025173A"/>
    <w:rsid w:val="00251D8C"/>
    <w:rsid w:val="00252187"/>
    <w:rsid w:val="0025393F"/>
    <w:rsid w:val="00254ADA"/>
    <w:rsid w:val="00260E0A"/>
    <w:rsid w:val="00261D8A"/>
    <w:rsid w:val="002622F0"/>
    <w:rsid w:val="00262E88"/>
    <w:rsid w:val="00263A09"/>
    <w:rsid w:val="00263F63"/>
    <w:rsid w:val="00264230"/>
    <w:rsid w:val="0026427E"/>
    <w:rsid w:val="0026495F"/>
    <w:rsid w:val="00265228"/>
    <w:rsid w:val="0026547A"/>
    <w:rsid w:val="002660A0"/>
    <w:rsid w:val="00266543"/>
    <w:rsid w:val="00266EA5"/>
    <w:rsid w:val="00267463"/>
    <w:rsid w:val="002679A8"/>
    <w:rsid w:val="0027019C"/>
    <w:rsid w:val="0027099D"/>
    <w:rsid w:val="00270EE3"/>
    <w:rsid w:val="002710C8"/>
    <w:rsid w:val="00271A66"/>
    <w:rsid w:val="0027225E"/>
    <w:rsid w:val="002722E4"/>
    <w:rsid w:val="002733B2"/>
    <w:rsid w:val="0027373C"/>
    <w:rsid w:val="00273B55"/>
    <w:rsid w:val="00273FD2"/>
    <w:rsid w:val="00276B3D"/>
    <w:rsid w:val="002771A9"/>
    <w:rsid w:val="002776C2"/>
    <w:rsid w:val="0028069E"/>
    <w:rsid w:val="00281419"/>
    <w:rsid w:val="00281797"/>
    <w:rsid w:val="00282333"/>
    <w:rsid w:val="00282744"/>
    <w:rsid w:val="00283096"/>
    <w:rsid w:val="002833D3"/>
    <w:rsid w:val="00283B79"/>
    <w:rsid w:val="00285671"/>
    <w:rsid w:val="00286402"/>
    <w:rsid w:val="0029093A"/>
    <w:rsid w:val="002919CC"/>
    <w:rsid w:val="00291AB7"/>
    <w:rsid w:val="00295ABB"/>
    <w:rsid w:val="00295DB9"/>
    <w:rsid w:val="00297DE5"/>
    <w:rsid w:val="002A020E"/>
    <w:rsid w:val="002A02FF"/>
    <w:rsid w:val="002A039B"/>
    <w:rsid w:val="002A0440"/>
    <w:rsid w:val="002A0AB6"/>
    <w:rsid w:val="002A1C80"/>
    <w:rsid w:val="002A2720"/>
    <w:rsid w:val="002A30F0"/>
    <w:rsid w:val="002A43E2"/>
    <w:rsid w:val="002A6EB9"/>
    <w:rsid w:val="002A7974"/>
    <w:rsid w:val="002B0169"/>
    <w:rsid w:val="002B2964"/>
    <w:rsid w:val="002B2E5A"/>
    <w:rsid w:val="002B30D3"/>
    <w:rsid w:val="002B3D42"/>
    <w:rsid w:val="002B4039"/>
    <w:rsid w:val="002B4B8D"/>
    <w:rsid w:val="002B509E"/>
    <w:rsid w:val="002B7295"/>
    <w:rsid w:val="002C0B52"/>
    <w:rsid w:val="002C1AD4"/>
    <w:rsid w:val="002C2E59"/>
    <w:rsid w:val="002C45FB"/>
    <w:rsid w:val="002C47A9"/>
    <w:rsid w:val="002C4869"/>
    <w:rsid w:val="002C5328"/>
    <w:rsid w:val="002C5C32"/>
    <w:rsid w:val="002C696F"/>
    <w:rsid w:val="002C6B38"/>
    <w:rsid w:val="002D15F8"/>
    <w:rsid w:val="002D2108"/>
    <w:rsid w:val="002D246F"/>
    <w:rsid w:val="002D451C"/>
    <w:rsid w:val="002D4DBB"/>
    <w:rsid w:val="002D5080"/>
    <w:rsid w:val="002D53E0"/>
    <w:rsid w:val="002D66C9"/>
    <w:rsid w:val="002D6A77"/>
    <w:rsid w:val="002D6D40"/>
    <w:rsid w:val="002E03CC"/>
    <w:rsid w:val="002E0765"/>
    <w:rsid w:val="002E1133"/>
    <w:rsid w:val="002E17A3"/>
    <w:rsid w:val="002E1ABB"/>
    <w:rsid w:val="002E28D6"/>
    <w:rsid w:val="002E3D58"/>
    <w:rsid w:val="002E4CA1"/>
    <w:rsid w:val="002E608E"/>
    <w:rsid w:val="002E6763"/>
    <w:rsid w:val="002E7C47"/>
    <w:rsid w:val="002F0853"/>
    <w:rsid w:val="002F2564"/>
    <w:rsid w:val="002F29DC"/>
    <w:rsid w:val="002F2CE7"/>
    <w:rsid w:val="002F33CC"/>
    <w:rsid w:val="002F35E9"/>
    <w:rsid w:val="002F3D44"/>
    <w:rsid w:val="002F45FF"/>
    <w:rsid w:val="002F73EA"/>
    <w:rsid w:val="00301193"/>
    <w:rsid w:val="003019D4"/>
    <w:rsid w:val="00301D69"/>
    <w:rsid w:val="00302226"/>
    <w:rsid w:val="00302B71"/>
    <w:rsid w:val="00303FF2"/>
    <w:rsid w:val="0030535E"/>
    <w:rsid w:val="0030632E"/>
    <w:rsid w:val="00306C64"/>
    <w:rsid w:val="00310100"/>
    <w:rsid w:val="0031069F"/>
    <w:rsid w:val="00311746"/>
    <w:rsid w:val="0031174A"/>
    <w:rsid w:val="003118C6"/>
    <w:rsid w:val="00311FAC"/>
    <w:rsid w:val="003136A5"/>
    <w:rsid w:val="003145F7"/>
    <w:rsid w:val="00314711"/>
    <w:rsid w:val="00314E53"/>
    <w:rsid w:val="00315774"/>
    <w:rsid w:val="0031763C"/>
    <w:rsid w:val="00321108"/>
    <w:rsid w:val="00321DE2"/>
    <w:rsid w:val="00321F7F"/>
    <w:rsid w:val="0032348A"/>
    <w:rsid w:val="003234F9"/>
    <w:rsid w:val="00324027"/>
    <w:rsid w:val="00324199"/>
    <w:rsid w:val="00324C6D"/>
    <w:rsid w:val="0032508A"/>
    <w:rsid w:val="003256AE"/>
    <w:rsid w:val="003256C5"/>
    <w:rsid w:val="00325AAC"/>
    <w:rsid w:val="0032638E"/>
    <w:rsid w:val="00327E64"/>
    <w:rsid w:val="0033004E"/>
    <w:rsid w:val="00330196"/>
    <w:rsid w:val="003302C4"/>
    <w:rsid w:val="00330318"/>
    <w:rsid w:val="00332A28"/>
    <w:rsid w:val="00332B8B"/>
    <w:rsid w:val="003334FC"/>
    <w:rsid w:val="00334087"/>
    <w:rsid w:val="003342E3"/>
    <w:rsid w:val="0033573C"/>
    <w:rsid w:val="00335E27"/>
    <w:rsid w:val="00336792"/>
    <w:rsid w:val="0033715C"/>
    <w:rsid w:val="003377EA"/>
    <w:rsid w:val="003404CC"/>
    <w:rsid w:val="00341313"/>
    <w:rsid w:val="00342CA4"/>
    <w:rsid w:val="00342CD3"/>
    <w:rsid w:val="00342D2C"/>
    <w:rsid w:val="00344D57"/>
    <w:rsid w:val="003456BC"/>
    <w:rsid w:val="00346413"/>
    <w:rsid w:val="00346A41"/>
    <w:rsid w:val="00350559"/>
    <w:rsid w:val="003507F0"/>
    <w:rsid w:val="00351966"/>
    <w:rsid w:val="003520D2"/>
    <w:rsid w:val="00352A54"/>
    <w:rsid w:val="00352CA4"/>
    <w:rsid w:val="003538AE"/>
    <w:rsid w:val="00353976"/>
    <w:rsid w:val="00353DA7"/>
    <w:rsid w:val="00354D1B"/>
    <w:rsid w:val="0035535E"/>
    <w:rsid w:val="00355645"/>
    <w:rsid w:val="003578DA"/>
    <w:rsid w:val="00360102"/>
    <w:rsid w:val="00360727"/>
    <w:rsid w:val="0036251A"/>
    <w:rsid w:val="003625C7"/>
    <w:rsid w:val="00362E2C"/>
    <w:rsid w:val="003632BC"/>
    <w:rsid w:val="00364486"/>
    <w:rsid w:val="00364858"/>
    <w:rsid w:val="003665FB"/>
    <w:rsid w:val="00366E8E"/>
    <w:rsid w:val="0036791D"/>
    <w:rsid w:val="00367B8A"/>
    <w:rsid w:val="00370817"/>
    <w:rsid w:val="00370B4E"/>
    <w:rsid w:val="00371682"/>
    <w:rsid w:val="00372793"/>
    <w:rsid w:val="00372E7D"/>
    <w:rsid w:val="00373743"/>
    <w:rsid w:val="00375B08"/>
    <w:rsid w:val="00376C4C"/>
    <w:rsid w:val="003770C5"/>
    <w:rsid w:val="00377AB5"/>
    <w:rsid w:val="00377E25"/>
    <w:rsid w:val="00377FDE"/>
    <w:rsid w:val="0038039A"/>
    <w:rsid w:val="0038069C"/>
    <w:rsid w:val="00381A82"/>
    <w:rsid w:val="00381C6E"/>
    <w:rsid w:val="00381E67"/>
    <w:rsid w:val="00383308"/>
    <w:rsid w:val="00383EB9"/>
    <w:rsid w:val="00384CB2"/>
    <w:rsid w:val="00385BD1"/>
    <w:rsid w:val="00393C37"/>
    <w:rsid w:val="003952EF"/>
    <w:rsid w:val="003953A6"/>
    <w:rsid w:val="00395E12"/>
    <w:rsid w:val="00395F4A"/>
    <w:rsid w:val="0039600C"/>
    <w:rsid w:val="00396155"/>
    <w:rsid w:val="00397B7E"/>
    <w:rsid w:val="003A0B06"/>
    <w:rsid w:val="003A0E37"/>
    <w:rsid w:val="003A106A"/>
    <w:rsid w:val="003A1D98"/>
    <w:rsid w:val="003A370A"/>
    <w:rsid w:val="003A3B37"/>
    <w:rsid w:val="003A49E1"/>
    <w:rsid w:val="003A5770"/>
    <w:rsid w:val="003A5A71"/>
    <w:rsid w:val="003A607F"/>
    <w:rsid w:val="003A6491"/>
    <w:rsid w:val="003A6DDD"/>
    <w:rsid w:val="003A6F11"/>
    <w:rsid w:val="003A710D"/>
    <w:rsid w:val="003A74FE"/>
    <w:rsid w:val="003B021D"/>
    <w:rsid w:val="003B087A"/>
    <w:rsid w:val="003B1BF1"/>
    <w:rsid w:val="003B23D4"/>
    <w:rsid w:val="003B450E"/>
    <w:rsid w:val="003B493F"/>
    <w:rsid w:val="003B5CBA"/>
    <w:rsid w:val="003B611F"/>
    <w:rsid w:val="003C02BC"/>
    <w:rsid w:val="003C0D14"/>
    <w:rsid w:val="003C22F5"/>
    <w:rsid w:val="003C39B2"/>
    <w:rsid w:val="003C40D7"/>
    <w:rsid w:val="003C50F5"/>
    <w:rsid w:val="003C6EB3"/>
    <w:rsid w:val="003D034C"/>
    <w:rsid w:val="003D0DE9"/>
    <w:rsid w:val="003D0E23"/>
    <w:rsid w:val="003D197A"/>
    <w:rsid w:val="003D2282"/>
    <w:rsid w:val="003D360F"/>
    <w:rsid w:val="003D472A"/>
    <w:rsid w:val="003D6767"/>
    <w:rsid w:val="003D69C0"/>
    <w:rsid w:val="003E1B36"/>
    <w:rsid w:val="003E1EF6"/>
    <w:rsid w:val="003E2E00"/>
    <w:rsid w:val="003E3CDC"/>
    <w:rsid w:val="003E4E2F"/>
    <w:rsid w:val="003E5A35"/>
    <w:rsid w:val="003E60F9"/>
    <w:rsid w:val="003E6576"/>
    <w:rsid w:val="003F0496"/>
    <w:rsid w:val="003F09A9"/>
    <w:rsid w:val="003F0AE8"/>
    <w:rsid w:val="003F1C73"/>
    <w:rsid w:val="003F2E27"/>
    <w:rsid w:val="003F2FD6"/>
    <w:rsid w:val="003F3703"/>
    <w:rsid w:val="003F403D"/>
    <w:rsid w:val="003F4C56"/>
    <w:rsid w:val="003F5CF9"/>
    <w:rsid w:val="003F5F5F"/>
    <w:rsid w:val="00400569"/>
    <w:rsid w:val="004007AF"/>
    <w:rsid w:val="00400950"/>
    <w:rsid w:val="00400E52"/>
    <w:rsid w:val="0040123D"/>
    <w:rsid w:val="00401441"/>
    <w:rsid w:val="00401B30"/>
    <w:rsid w:val="00403105"/>
    <w:rsid w:val="0040339F"/>
    <w:rsid w:val="00404EAE"/>
    <w:rsid w:val="00405BFE"/>
    <w:rsid w:val="004070AE"/>
    <w:rsid w:val="00410FE1"/>
    <w:rsid w:val="00411360"/>
    <w:rsid w:val="00411682"/>
    <w:rsid w:val="00412915"/>
    <w:rsid w:val="00414058"/>
    <w:rsid w:val="00414DCF"/>
    <w:rsid w:val="0041601A"/>
    <w:rsid w:val="00416CFD"/>
    <w:rsid w:val="00417F75"/>
    <w:rsid w:val="00420AA6"/>
    <w:rsid w:val="00421D5B"/>
    <w:rsid w:val="004229E8"/>
    <w:rsid w:val="00423CDA"/>
    <w:rsid w:val="0042475E"/>
    <w:rsid w:val="00425AD5"/>
    <w:rsid w:val="004270EA"/>
    <w:rsid w:val="004277C8"/>
    <w:rsid w:val="0042791D"/>
    <w:rsid w:val="00430C6E"/>
    <w:rsid w:val="00430DA2"/>
    <w:rsid w:val="00432207"/>
    <w:rsid w:val="004333B2"/>
    <w:rsid w:val="004342AA"/>
    <w:rsid w:val="00434871"/>
    <w:rsid w:val="00435082"/>
    <w:rsid w:val="004364D7"/>
    <w:rsid w:val="00440E47"/>
    <w:rsid w:val="004416E5"/>
    <w:rsid w:val="00441C09"/>
    <w:rsid w:val="00442D9D"/>
    <w:rsid w:val="00442DBE"/>
    <w:rsid w:val="0044542E"/>
    <w:rsid w:val="0044602F"/>
    <w:rsid w:val="00452550"/>
    <w:rsid w:val="0045263F"/>
    <w:rsid w:val="004537C9"/>
    <w:rsid w:val="00453D4B"/>
    <w:rsid w:val="0045441B"/>
    <w:rsid w:val="004544C4"/>
    <w:rsid w:val="00454999"/>
    <w:rsid w:val="004557B7"/>
    <w:rsid w:val="00455C70"/>
    <w:rsid w:val="0045602F"/>
    <w:rsid w:val="00456250"/>
    <w:rsid w:val="004566A4"/>
    <w:rsid w:val="00456CF6"/>
    <w:rsid w:val="00457254"/>
    <w:rsid w:val="00457996"/>
    <w:rsid w:val="004619F8"/>
    <w:rsid w:val="004626D4"/>
    <w:rsid w:val="004629A3"/>
    <w:rsid w:val="004629D1"/>
    <w:rsid w:val="00463B69"/>
    <w:rsid w:val="00463BAE"/>
    <w:rsid w:val="004647BF"/>
    <w:rsid w:val="00464CDC"/>
    <w:rsid w:val="00464F9F"/>
    <w:rsid w:val="00465737"/>
    <w:rsid w:val="004660D6"/>
    <w:rsid w:val="00466748"/>
    <w:rsid w:val="00467B57"/>
    <w:rsid w:val="00470AB8"/>
    <w:rsid w:val="00470FA3"/>
    <w:rsid w:val="004727EF"/>
    <w:rsid w:val="0047369A"/>
    <w:rsid w:val="0047371C"/>
    <w:rsid w:val="00473FAA"/>
    <w:rsid w:val="00475953"/>
    <w:rsid w:val="00476803"/>
    <w:rsid w:val="00476CA6"/>
    <w:rsid w:val="00476DEF"/>
    <w:rsid w:val="0048169C"/>
    <w:rsid w:val="004816BC"/>
    <w:rsid w:val="00482559"/>
    <w:rsid w:val="00482C07"/>
    <w:rsid w:val="00482F74"/>
    <w:rsid w:val="00483CAD"/>
    <w:rsid w:val="00483F86"/>
    <w:rsid w:val="00485E27"/>
    <w:rsid w:val="004861E3"/>
    <w:rsid w:val="004862B0"/>
    <w:rsid w:val="004865E7"/>
    <w:rsid w:val="00486915"/>
    <w:rsid w:val="00486E29"/>
    <w:rsid w:val="004875A2"/>
    <w:rsid w:val="00487822"/>
    <w:rsid w:val="00490A69"/>
    <w:rsid w:val="004910FE"/>
    <w:rsid w:val="00491247"/>
    <w:rsid w:val="004925C6"/>
    <w:rsid w:val="00493621"/>
    <w:rsid w:val="00493F45"/>
    <w:rsid w:val="00495FF9"/>
    <w:rsid w:val="004962EE"/>
    <w:rsid w:val="004969E0"/>
    <w:rsid w:val="00497BE5"/>
    <w:rsid w:val="00497E39"/>
    <w:rsid w:val="004A0344"/>
    <w:rsid w:val="004A1207"/>
    <w:rsid w:val="004A1CCF"/>
    <w:rsid w:val="004A33FF"/>
    <w:rsid w:val="004A3740"/>
    <w:rsid w:val="004A4AA7"/>
    <w:rsid w:val="004A5C5D"/>
    <w:rsid w:val="004A794E"/>
    <w:rsid w:val="004A7A79"/>
    <w:rsid w:val="004A7FD4"/>
    <w:rsid w:val="004B0AA8"/>
    <w:rsid w:val="004B126C"/>
    <w:rsid w:val="004B1428"/>
    <w:rsid w:val="004B5809"/>
    <w:rsid w:val="004B5901"/>
    <w:rsid w:val="004B5BF8"/>
    <w:rsid w:val="004B61FB"/>
    <w:rsid w:val="004B7E02"/>
    <w:rsid w:val="004C0391"/>
    <w:rsid w:val="004C06F9"/>
    <w:rsid w:val="004C0990"/>
    <w:rsid w:val="004C109C"/>
    <w:rsid w:val="004C2F61"/>
    <w:rsid w:val="004C2FFF"/>
    <w:rsid w:val="004C3685"/>
    <w:rsid w:val="004C3B94"/>
    <w:rsid w:val="004C4378"/>
    <w:rsid w:val="004C473D"/>
    <w:rsid w:val="004C5245"/>
    <w:rsid w:val="004C5F27"/>
    <w:rsid w:val="004C79E9"/>
    <w:rsid w:val="004D27FC"/>
    <w:rsid w:val="004D2984"/>
    <w:rsid w:val="004D2E61"/>
    <w:rsid w:val="004D2F7A"/>
    <w:rsid w:val="004D31ED"/>
    <w:rsid w:val="004D63CE"/>
    <w:rsid w:val="004E015A"/>
    <w:rsid w:val="004E0AC3"/>
    <w:rsid w:val="004E110D"/>
    <w:rsid w:val="004E2D1B"/>
    <w:rsid w:val="004E5286"/>
    <w:rsid w:val="004E67AD"/>
    <w:rsid w:val="004E6FA8"/>
    <w:rsid w:val="004F0998"/>
    <w:rsid w:val="004F0F97"/>
    <w:rsid w:val="004F1142"/>
    <w:rsid w:val="004F12D4"/>
    <w:rsid w:val="004F1B27"/>
    <w:rsid w:val="004F1FA1"/>
    <w:rsid w:val="004F37B0"/>
    <w:rsid w:val="004F39FC"/>
    <w:rsid w:val="004F3D31"/>
    <w:rsid w:val="004F3DED"/>
    <w:rsid w:val="004F40AA"/>
    <w:rsid w:val="004F54CB"/>
    <w:rsid w:val="004F6428"/>
    <w:rsid w:val="004F7B49"/>
    <w:rsid w:val="0050048D"/>
    <w:rsid w:val="0050121C"/>
    <w:rsid w:val="00501D74"/>
    <w:rsid w:val="00502B5E"/>
    <w:rsid w:val="00503729"/>
    <w:rsid w:val="00504940"/>
    <w:rsid w:val="005054F5"/>
    <w:rsid w:val="005058CB"/>
    <w:rsid w:val="00505948"/>
    <w:rsid w:val="00506248"/>
    <w:rsid w:val="00506895"/>
    <w:rsid w:val="00506C6F"/>
    <w:rsid w:val="00507850"/>
    <w:rsid w:val="00507CFE"/>
    <w:rsid w:val="0051012B"/>
    <w:rsid w:val="00510AA9"/>
    <w:rsid w:val="005111BC"/>
    <w:rsid w:val="00511357"/>
    <w:rsid w:val="00511754"/>
    <w:rsid w:val="00511B5A"/>
    <w:rsid w:val="00511C52"/>
    <w:rsid w:val="00512CD2"/>
    <w:rsid w:val="0051328C"/>
    <w:rsid w:val="00513E76"/>
    <w:rsid w:val="00514623"/>
    <w:rsid w:val="00514CD0"/>
    <w:rsid w:val="00516BB7"/>
    <w:rsid w:val="00516FC3"/>
    <w:rsid w:val="00520838"/>
    <w:rsid w:val="00520DA6"/>
    <w:rsid w:val="005217B7"/>
    <w:rsid w:val="0052227E"/>
    <w:rsid w:val="0052283B"/>
    <w:rsid w:val="00523679"/>
    <w:rsid w:val="0052577C"/>
    <w:rsid w:val="00525F37"/>
    <w:rsid w:val="0053056D"/>
    <w:rsid w:val="005316AC"/>
    <w:rsid w:val="00533040"/>
    <w:rsid w:val="005332F8"/>
    <w:rsid w:val="00534082"/>
    <w:rsid w:val="00535973"/>
    <w:rsid w:val="00536BCB"/>
    <w:rsid w:val="005414E9"/>
    <w:rsid w:val="005426BE"/>
    <w:rsid w:val="00543B7E"/>
    <w:rsid w:val="005448B4"/>
    <w:rsid w:val="00544972"/>
    <w:rsid w:val="00545357"/>
    <w:rsid w:val="005459F3"/>
    <w:rsid w:val="00545DE3"/>
    <w:rsid w:val="005461A8"/>
    <w:rsid w:val="005473E3"/>
    <w:rsid w:val="00547AF8"/>
    <w:rsid w:val="00547BF0"/>
    <w:rsid w:val="005501B3"/>
    <w:rsid w:val="00550218"/>
    <w:rsid w:val="00550241"/>
    <w:rsid w:val="00550CBC"/>
    <w:rsid w:val="00552851"/>
    <w:rsid w:val="00554E0D"/>
    <w:rsid w:val="00555689"/>
    <w:rsid w:val="00556291"/>
    <w:rsid w:val="005563C5"/>
    <w:rsid w:val="005567B8"/>
    <w:rsid w:val="00556CD3"/>
    <w:rsid w:val="00557B50"/>
    <w:rsid w:val="0056101D"/>
    <w:rsid w:val="0056293A"/>
    <w:rsid w:val="00562B43"/>
    <w:rsid w:val="005636D5"/>
    <w:rsid w:val="005650C7"/>
    <w:rsid w:val="00565E56"/>
    <w:rsid w:val="00566C96"/>
    <w:rsid w:val="005671CD"/>
    <w:rsid w:val="0056777E"/>
    <w:rsid w:val="00567974"/>
    <w:rsid w:val="00567C6D"/>
    <w:rsid w:val="005706C3"/>
    <w:rsid w:val="005707B4"/>
    <w:rsid w:val="00571536"/>
    <w:rsid w:val="00571852"/>
    <w:rsid w:val="00572688"/>
    <w:rsid w:val="005729DC"/>
    <w:rsid w:val="00572A1A"/>
    <w:rsid w:val="00572B66"/>
    <w:rsid w:val="005735C9"/>
    <w:rsid w:val="00573E2F"/>
    <w:rsid w:val="00574BB6"/>
    <w:rsid w:val="00575848"/>
    <w:rsid w:val="005760DD"/>
    <w:rsid w:val="005764E2"/>
    <w:rsid w:val="005767F9"/>
    <w:rsid w:val="0057733E"/>
    <w:rsid w:val="00580606"/>
    <w:rsid w:val="00582E70"/>
    <w:rsid w:val="005842D9"/>
    <w:rsid w:val="00585EA2"/>
    <w:rsid w:val="005860CC"/>
    <w:rsid w:val="00590046"/>
    <w:rsid w:val="005902EC"/>
    <w:rsid w:val="00591C30"/>
    <w:rsid w:val="00592B02"/>
    <w:rsid w:val="00592B2B"/>
    <w:rsid w:val="00593367"/>
    <w:rsid w:val="00593494"/>
    <w:rsid w:val="00594A98"/>
    <w:rsid w:val="00595A22"/>
    <w:rsid w:val="00595D46"/>
    <w:rsid w:val="00596CCB"/>
    <w:rsid w:val="005A0EB5"/>
    <w:rsid w:val="005A1D46"/>
    <w:rsid w:val="005A2411"/>
    <w:rsid w:val="005A30DE"/>
    <w:rsid w:val="005A39C4"/>
    <w:rsid w:val="005A490B"/>
    <w:rsid w:val="005A5A6A"/>
    <w:rsid w:val="005A63A7"/>
    <w:rsid w:val="005A66D2"/>
    <w:rsid w:val="005A7898"/>
    <w:rsid w:val="005B0363"/>
    <w:rsid w:val="005B092F"/>
    <w:rsid w:val="005B14D4"/>
    <w:rsid w:val="005B1652"/>
    <w:rsid w:val="005B271E"/>
    <w:rsid w:val="005B2D5D"/>
    <w:rsid w:val="005B44DD"/>
    <w:rsid w:val="005B4520"/>
    <w:rsid w:val="005B4F38"/>
    <w:rsid w:val="005B5AFC"/>
    <w:rsid w:val="005B6C7F"/>
    <w:rsid w:val="005B7E1F"/>
    <w:rsid w:val="005C03CF"/>
    <w:rsid w:val="005C0B06"/>
    <w:rsid w:val="005C1073"/>
    <w:rsid w:val="005C3D95"/>
    <w:rsid w:val="005C4183"/>
    <w:rsid w:val="005C5FC9"/>
    <w:rsid w:val="005C630F"/>
    <w:rsid w:val="005C6ADD"/>
    <w:rsid w:val="005C74C0"/>
    <w:rsid w:val="005C7947"/>
    <w:rsid w:val="005C7B9B"/>
    <w:rsid w:val="005D2110"/>
    <w:rsid w:val="005D2943"/>
    <w:rsid w:val="005D3B28"/>
    <w:rsid w:val="005D44C9"/>
    <w:rsid w:val="005D4CC7"/>
    <w:rsid w:val="005D506C"/>
    <w:rsid w:val="005D59C7"/>
    <w:rsid w:val="005D6340"/>
    <w:rsid w:val="005D6F32"/>
    <w:rsid w:val="005D7589"/>
    <w:rsid w:val="005D7622"/>
    <w:rsid w:val="005E109F"/>
    <w:rsid w:val="005E1C4B"/>
    <w:rsid w:val="005E2EB2"/>
    <w:rsid w:val="005E2ED0"/>
    <w:rsid w:val="005E4622"/>
    <w:rsid w:val="005E48CD"/>
    <w:rsid w:val="005E4AC5"/>
    <w:rsid w:val="005E50CF"/>
    <w:rsid w:val="005E5382"/>
    <w:rsid w:val="005E6526"/>
    <w:rsid w:val="005F0455"/>
    <w:rsid w:val="005F21E9"/>
    <w:rsid w:val="005F2B14"/>
    <w:rsid w:val="005F38E6"/>
    <w:rsid w:val="005F601D"/>
    <w:rsid w:val="005F68AC"/>
    <w:rsid w:val="005F7D37"/>
    <w:rsid w:val="006014B7"/>
    <w:rsid w:val="00601942"/>
    <w:rsid w:val="00602104"/>
    <w:rsid w:val="006028DE"/>
    <w:rsid w:val="00602AC5"/>
    <w:rsid w:val="00603065"/>
    <w:rsid w:val="006047AF"/>
    <w:rsid w:val="00604855"/>
    <w:rsid w:val="00606872"/>
    <w:rsid w:val="00606D09"/>
    <w:rsid w:val="00606DF1"/>
    <w:rsid w:val="00606EA0"/>
    <w:rsid w:val="00607769"/>
    <w:rsid w:val="00610AFB"/>
    <w:rsid w:val="0061115B"/>
    <w:rsid w:val="00611841"/>
    <w:rsid w:val="0061460C"/>
    <w:rsid w:val="00614840"/>
    <w:rsid w:val="0061485E"/>
    <w:rsid w:val="00614F15"/>
    <w:rsid w:val="00615399"/>
    <w:rsid w:val="006154F5"/>
    <w:rsid w:val="00615CEC"/>
    <w:rsid w:val="0061614E"/>
    <w:rsid w:val="00616E1A"/>
    <w:rsid w:val="006203C0"/>
    <w:rsid w:val="00621821"/>
    <w:rsid w:val="0062195E"/>
    <w:rsid w:val="00621B69"/>
    <w:rsid w:val="00622385"/>
    <w:rsid w:val="00622839"/>
    <w:rsid w:val="0062360A"/>
    <w:rsid w:val="006238E9"/>
    <w:rsid w:val="006250CE"/>
    <w:rsid w:val="00625203"/>
    <w:rsid w:val="006257C6"/>
    <w:rsid w:val="006259AF"/>
    <w:rsid w:val="00627136"/>
    <w:rsid w:val="006277F6"/>
    <w:rsid w:val="00630633"/>
    <w:rsid w:val="00630FAA"/>
    <w:rsid w:val="0063148A"/>
    <w:rsid w:val="00631938"/>
    <w:rsid w:val="0063387F"/>
    <w:rsid w:val="00633968"/>
    <w:rsid w:val="006340E9"/>
    <w:rsid w:val="00635F8C"/>
    <w:rsid w:val="006367C7"/>
    <w:rsid w:val="006367EF"/>
    <w:rsid w:val="00636940"/>
    <w:rsid w:val="0064258F"/>
    <w:rsid w:val="00642601"/>
    <w:rsid w:val="00642D69"/>
    <w:rsid w:val="00642DCA"/>
    <w:rsid w:val="00642FDC"/>
    <w:rsid w:val="00643238"/>
    <w:rsid w:val="006437F8"/>
    <w:rsid w:val="00644386"/>
    <w:rsid w:val="006454D7"/>
    <w:rsid w:val="0064726B"/>
    <w:rsid w:val="00647C2F"/>
    <w:rsid w:val="006511AA"/>
    <w:rsid w:val="00651F5F"/>
    <w:rsid w:val="00652AC5"/>
    <w:rsid w:val="00652D34"/>
    <w:rsid w:val="00656D97"/>
    <w:rsid w:val="006574E7"/>
    <w:rsid w:val="006578E7"/>
    <w:rsid w:val="00660463"/>
    <w:rsid w:val="00660565"/>
    <w:rsid w:val="0066163F"/>
    <w:rsid w:val="00662BBE"/>
    <w:rsid w:val="0066470F"/>
    <w:rsid w:val="00664D87"/>
    <w:rsid w:val="006650AF"/>
    <w:rsid w:val="006666CC"/>
    <w:rsid w:val="00667311"/>
    <w:rsid w:val="006702FC"/>
    <w:rsid w:val="006703C9"/>
    <w:rsid w:val="00670465"/>
    <w:rsid w:val="006707D6"/>
    <w:rsid w:val="0067092E"/>
    <w:rsid w:val="00670E03"/>
    <w:rsid w:val="00671ED7"/>
    <w:rsid w:val="00672A50"/>
    <w:rsid w:val="006739EF"/>
    <w:rsid w:val="00674225"/>
    <w:rsid w:val="0067451D"/>
    <w:rsid w:val="0067507A"/>
    <w:rsid w:val="00675E0E"/>
    <w:rsid w:val="00676154"/>
    <w:rsid w:val="00676907"/>
    <w:rsid w:val="0067711C"/>
    <w:rsid w:val="0067767C"/>
    <w:rsid w:val="0068058C"/>
    <w:rsid w:val="0068061F"/>
    <w:rsid w:val="006807D4"/>
    <w:rsid w:val="00680806"/>
    <w:rsid w:val="00683876"/>
    <w:rsid w:val="006843CB"/>
    <w:rsid w:val="00684DE9"/>
    <w:rsid w:val="00686FB2"/>
    <w:rsid w:val="0068768B"/>
    <w:rsid w:val="00687709"/>
    <w:rsid w:val="006905C4"/>
    <w:rsid w:val="006919BD"/>
    <w:rsid w:val="00692F6F"/>
    <w:rsid w:val="00693243"/>
    <w:rsid w:val="006953CE"/>
    <w:rsid w:val="006957DE"/>
    <w:rsid w:val="00697657"/>
    <w:rsid w:val="00697A13"/>
    <w:rsid w:val="006A1B53"/>
    <w:rsid w:val="006A2BB7"/>
    <w:rsid w:val="006A2C28"/>
    <w:rsid w:val="006A39D8"/>
    <w:rsid w:val="006A3B98"/>
    <w:rsid w:val="006A43D0"/>
    <w:rsid w:val="006A5C30"/>
    <w:rsid w:val="006A6194"/>
    <w:rsid w:val="006A635A"/>
    <w:rsid w:val="006A6838"/>
    <w:rsid w:val="006A799C"/>
    <w:rsid w:val="006A7CA1"/>
    <w:rsid w:val="006B067F"/>
    <w:rsid w:val="006B14D8"/>
    <w:rsid w:val="006B1EF2"/>
    <w:rsid w:val="006B2B1C"/>
    <w:rsid w:val="006B359F"/>
    <w:rsid w:val="006B3B3A"/>
    <w:rsid w:val="006B3C2F"/>
    <w:rsid w:val="006B3E5B"/>
    <w:rsid w:val="006B5650"/>
    <w:rsid w:val="006C0BDA"/>
    <w:rsid w:val="006C3199"/>
    <w:rsid w:val="006C571C"/>
    <w:rsid w:val="006C5991"/>
    <w:rsid w:val="006C5C3A"/>
    <w:rsid w:val="006C5D26"/>
    <w:rsid w:val="006C63C8"/>
    <w:rsid w:val="006C6F54"/>
    <w:rsid w:val="006C7091"/>
    <w:rsid w:val="006C79AA"/>
    <w:rsid w:val="006D1556"/>
    <w:rsid w:val="006D1E0E"/>
    <w:rsid w:val="006D2088"/>
    <w:rsid w:val="006D23BC"/>
    <w:rsid w:val="006D28C6"/>
    <w:rsid w:val="006D2A8A"/>
    <w:rsid w:val="006D2B00"/>
    <w:rsid w:val="006D2B2C"/>
    <w:rsid w:val="006D3351"/>
    <w:rsid w:val="006D3535"/>
    <w:rsid w:val="006D3D77"/>
    <w:rsid w:val="006D51B8"/>
    <w:rsid w:val="006D530A"/>
    <w:rsid w:val="006D574D"/>
    <w:rsid w:val="006D6A98"/>
    <w:rsid w:val="006D7CE8"/>
    <w:rsid w:val="006E0422"/>
    <w:rsid w:val="006E27B9"/>
    <w:rsid w:val="006E2864"/>
    <w:rsid w:val="006E2D1F"/>
    <w:rsid w:val="006E3EA1"/>
    <w:rsid w:val="006E441A"/>
    <w:rsid w:val="006E4799"/>
    <w:rsid w:val="006E4D7A"/>
    <w:rsid w:val="006E4E0A"/>
    <w:rsid w:val="006E6061"/>
    <w:rsid w:val="006E61A0"/>
    <w:rsid w:val="006E726C"/>
    <w:rsid w:val="006E72D0"/>
    <w:rsid w:val="006E7C6A"/>
    <w:rsid w:val="006F093F"/>
    <w:rsid w:val="006F0EAA"/>
    <w:rsid w:val="006F1C41"/>
    <w:rsid w:val="006F275D"/>
    <w:rsid w:val="006F2C50"/>
    <w:rsid w:val="006F3003"/>
    <w:rsid w:val="006F3DB7"/>
    <w:rsid w:val="006F473D"/>
    <w:rsid w:val="006F4EF6"/>
    <w:rsid w:val="006F578F"/>
    <w:rsid w:val="006F5C24"/>
    <w:rsid w:val="006F6672"/>
    <w:rsid w:val="006F6A1A"/>
    <w:rsid w:val="006F7051"/>
    <w:rsid w:val="006F75D0"/>
    <w:rsid w:val="00700201"/>
    <w:rsid w:val="00700CD2"/>
    <w:rsid w:val="00702661"/>
    <w:rsid w:val="00702FEF"/>
    <w:rsid w:val="00703096"/>
    <w:rsid w:val="00704EEB"/>
    <w:rsid w:val="0070780C"/>
    <w:rsid w:val="00710107"/>
    <w:rsid w:val="00710A95"/>
    <w:rsid w:val="00711176"/>
    <w:rsid w:val="007116E3"/>
    <w:rsid w:val="0071187D"/>
    <w:rsid w:val="007119E9"/>
    <w:rsid w:val="00712D1F"/>
    <w:rsid w:val="0071331E"/>
    <w:rsid w:val="00713938"/>
    <w:rsid w:val="00716711"/>
    <w:rsid w:val="00720AE4"/>
    <w:rsid w:val="00720B1C"/>
    <w:rsid w:val="0072146E"/>
    <w:rsid w:val="00722463"/>
    <w:rsid w:val="00722667"/>
    <w:rsid w:val="007232FC"/>
    <w:rsid w:val="0072345B"/>
    <w:rsid w:val="007246E8"/>
    <w:rsid w:val="007246EA"/>
    <w:rsid w:val="00724BED"/>
    <w:rsid w:val="00725E63"/>
    <w:rsid w:val="00726171"/>
    <w:rsid w:val="007267EB"/>
    <w:rsid w:val="00726BE7"/>
    <w:rsid w:val="00727424"/>
    <w:rsid w:val="007274E0"/>
    <w:rsid w:val="00727FD1"/>
    <w:rsid w:val="00732DBA"/>
    <w:rsid w:val="00733EE7"/>
    <w:rsid w:val="00735966"/>
    <w:rsid w:val="007366A5"/>
    <w:rsid w:val="00736E36"/>
    <w:rsid w:val="00737256"/>
    <w:rsid w:val="00737B42"/>
    <w:rsid w:val="007403FE"/>
    <w:rsid w:val="00740F06"/>
    <w:rsid w:val="00740F75"/>
    <w:rsid w:val="00742E56"/>
    <w:rsid w:val="00742EF1"/>
    <w:rsid w:val="00744336"/>
    <w:rsid w:val="00744E82"/>
    <w:rsid w:val="00744FF5"/>
    <w:rsid w:val="00746330"/>
    <w:rsid w:val="00746891"/>
    <w:rsid w:val="00747588"/>
    <w:rsid w:val="00747756"/>
    <w:rsid w:val="00747967"/>
    <w:rsid w:val="007505EB"/>
    <w:rsid w:val="007515B0"/>
    <w:rsid w:val="007522EF"/>
    <w:rsid w:val="00752D20"/>
    <w:rsid w:val="007536D7"/>
    <w:rsid w:val="00753B55"/>
    <w:rsid w:val="0075575F"/>
    <w:rsid w:val="00755D2C"/>
    <w:rsid w:val="00755E78"/>
    <w:rsid w:val="0075731A"/>
    <w:rsid w:val="0076007C"/>
    <w:rsid w:val="00760ABE"/>
    <w:rsid w:val="007612CF"/>
    <w:rsid w:val="0076146B"/>
    <w:rsid w:val="007614D4"/>
    <w:rsid w:val="00761508"/>
    <w:rsid w:val="007616D9"/>
    <w:rsid w:val="00763B85"/>
    <w:rsid w:val="00763C34"/>
    <w:rsid w:val="00764E32"/>
    <w:rsid w:val="00765589"/>
    <w:rsid w:val="00765C5F"/>
    <w:rsid w:val="00766686"/>
    <w:rsid w:val="00767482"/>
    <w:rsid w:val="00770319"/>
    <w:rsid w:val="00770A40"/>
    <w:rsid w:val="00770E6C"/>
    <w:rsid w:val="0077121C"/>
    <w:rsid w:val="00771987"/>
    <w:rsid w:val="007725D1"/>
    <w:rsid w:val="00773C83"/>
    <w:rsid w:val="00774BCF"/>
    <w:rsid w:val="007757F5"/>
    <w:rsid w:val="00776375"/>
    <w:rsid w:val="00776381"/>
    <w:rsid w:val="007765E8"/>
    <w:rsid w:val="0077743F"/>
    <w:rsid w:val="0078039D"/>
    <w:rsid w:val="00780926"/>
    <w:rsid w:val="007816E9"/>
    <w:rsid w:val="00782499"/>
    <w:rsid w:val="007831E8"/>
    <w:rsid w:val="00783E78"/>
    <w:rsid w:val="007848F7"/>
    <w:rsid w:val="00785274"/>
    <w:rsid w:val="0078709B"/>
    <w:rsid w:val="00790A88"/>
    <w:rsid w:val="007910F4"/>
    <w:rsid w:val="007924D5"/>
    <w:rsid w:val="00792A40"/>
    <w:rsid w:val="00793D7A"/>
    <w:rsid w:val="007940E6"/>
    <w:rsid w:val="007944B3"/>
    <w:rsid w:val="00794BCF"/>
    <w:rsid w:val="00795FA3"/>
    <w:rsid w:val="00796326"/>
    <w:rsid w:val="00796FA2"/>
    <w:rsid w:val="007A0969"/>
    <w:rsid w:val="007A0DA5"/>
    <w:rsid w:val="007A200F"/>
    <w:rsid w:val="007A2472"/>
    <w:rsid w:val="007A2B31"/>
    <w:rsid w:val="007A2E0B"/>
    <w:rsid w:val="007A2EE7"/>
    <w:rsid w:val="007A353B"/>
    <w:rsid w:val="007A5D51"/>
    <w:rsid w:val="007A6092"/>
    <w:rsid w:val="007A6B45"/>
    <w:rsid w:val="007A74E2"/>
    <w:rsid w:val="007A7B7D"/>
    <w:rsid w:val="007A7C7B"/>
    <w:rsid w:val="007B10B1"/>
    <w:rsid w:val="007B115C"/>
    <w:rsid w:val="007B262A"/>
    <w:rsid w:val="007B2732"/>
    <w:rsid w:val="007B2BD6"/>
    <w:rsid w:val="007B32C0"/>
    <w:rsid w:val="007B3688"/>
    <w:rsid w:val="007B3885"/>
    <w:rsid w:val="007B400A"/>
    <w:rsid w:val="007B6034"/>
    <w:rsid w:val="007B606E"/>
    <w:rsid w:val="007B7319"/>
    <w:rsid w:val="007C0EEA"/>
    <w:rsid w:val="007C2844"/>
    <w:rsid w:val="007C2C6C"/>
    <w:rsid w:val="007C2DD3"/>
    <w:rsid w:val="007C430F"/>
    <w:rsid w:val="007C48E5"/>
    <w:rsid w:val="007C4FBB"/>
    <w:rsid w:val="007C661C"/>
    <w:rsid w:val="007C6886"/>
    <w:rsid w:val="007C6F44"/>
    <w:rsid w:val="007C6F7B"/>
    <w:rsid w:val="007C7486"/>
    <w:rsid w:val="007C7A9E"/>
    <w:rsid w:val="007C7E08"/>
    <w:rsid w:val="007D13C5"/>
    <w:rsid w:val="007D18FF"/>
    <w:rsid w:val="007D2220"/>
    <w:rsid w:val="007D3AC9"/>
    <w:rsid w:val="007D446B"/>
    <w:rsid w:val="007D51C8"/>
    <w:rsid w:val="007D546C"/>
    <w:rsid w:val="007D5997"/>
    <w:rsid w:val="007D7358"/>
    <w:rsid w:val="007D73EE"/>
    <w:rsid w:val="007D7C38"/>
    <w:rsid w:val="007E2A97"/>
    <w:rsid w:val="007E2D5C"/>
    <w:rsid w:val="007E36D3"/>
    <w:rsid w:val="007E384C"/>
    <w:rsid w:val="007E3C92"/>
    <w:rsid w:val="007E405D"/>
    <w:rsid w:val="007E419B"/>
    <w:rsid w:val="007E47C7"/>
    <w:rsid w:val="007E73BC"/>
    <w:rsid w:val="007E7468"/>
    <w:rsid w:val="007E7982"/>
    <w:rsid w:val="007E7F6D"/>
    <w:rsid w:val="007F0408"/>
    <w:rsid w:val="007F0A98"/>
    <w:rsid w:val="007F137E"/>
    <w:rsid w:val="007F25C2"/>
    <w:rsid w:val="007F2E0C"/>
    <w:rsid w:val="007F45EF"/>
    <w:rsid w:val="007F55DE"/>
    <w:rsid w:val="007F5625"/>
    <w:rsid w:val="007F5DE1"/>
    <w:rsid w:val="008002FA"/>
    <w:rsid w:val="00800C69"/>
    <w:rsid w:val="008015D2"/>
    <w:rsid w:val="00802B09"/>
    <w:rsid w:val="0080410E"/>
    <w:rsid w:val="00804E27"/>
    <w:rsid w:val="0080501E"/>
    <w:rsid w:val="0080643A"/>
    <w:rsid w:val="008064DB"/>
    <w:rsid w:val="00806FD3"/>
    <w:rsid w:val="00811515"/>
    <w:rsid w:val="00811A0E"/>
    <w:rsid w:val="00813B17"/>
    <w:rsid w:val="00814E54"/>
    <w:rsid w:val="0081505E"/>
    <w:rsid w:val="008174CC"/>
    <w:rsid w:val="008177DF"/>
    <w:rsid w:val="00817E72"/>
    <w:rsid w:val="00817FD7"/>
    <w:rsid w:val="00820480"/>
    <w:rsid w:val="00822FE3"/>
    <w:rsid w:val="0082322D"/>
    <w:rsid w:val="008240B7"/>
    <w:rsid w:val="0082447E"/>
    <w:rsid w:val="008252E6"/>
    <w:rsid w:val="00825E7D"/>
    <w:rsid w:val="00826530"/>
    <w:rsid w:val="0082773D"/>
    <w:rsid w:val="00830430"/>
    <w:rsid w:val="00830EDE"/>
    <w:rsid w:val="00831036"/>
    <w:rsid w:val="0083178F"/>
    <w:rsid w:val="0083224D"/>
    <w:rsid w:val="00833212"/>
    <w:rsid w:val="008336AE"/>
    <w:rsid w:val="00836EE6"/>
    <w:rsid w:val="00837B63"/>
    <w:rsid w:val="008447CF"/>
    <w:rsid w:val="0084482B"/>
    <w:rsid w:val="00845147"/>
    <w:rsid w:val="008458B9"/>
    <w:rsid w:val="00847889"/>
    <w:rsid w:val="00850D3D"/>
    <w:rsid w:val="00851F3D"/>
    <w:rsid w:val="00852514"/>
    <w:rsid w:val="008526B2"/>
    <w:rsid w:val="008531D9"/>
    <w:rsid w:val="00853D45"/>
    <w:rsid w:val="00855369"/>
    <w:rsid w:val="008558F8"/>
    <w:rsid w:val="00856512"/>
    <w:rsid w:val="00856771"/>
    <w:rsid w:val="008569F0"/>
    <w:rsid w:val="00857F63"/>
    <w:rsid w:val="00860718"/>
    <w:rsid w:val="008613B8"/>
    <w:rsid w:val="008617A2"/>
    <w:rsid w:val="00863A0B"/>
    <w:rsid w:val="008642B6"/>
    <w:rsid w:val="00864F49"/>
    <w:rsid w:val="0086514A"/>
    <w:rsid w:val="008657A6"/>
    <w:rsid w:val="00865D8B"/>
    <w:rsid w:val="00865F84"/>
    <w:rsid w:val="008676D5"/>
    <w:rsid w:val="008677E5"/>
    <w:rsid w:val="008702AC"/>
    <w:rsid w:val="0087230F"/>
    <w:rsid w:val="00872FE8"/>
    <w:rsid w:val="00873679"/>
    <w:rsid w:val="00873A6E"/>
    <w:rsid w:val="00873F89"/>
    <w:rsid w:val="00874493"/>
    <w:rsid w:val="008746A0"/>
    <w:rsid w:val="00874F08"/>
    <w:rsid w:val="00874F58"/>
    <w:rsid w:val="0087559E"/>
    <w:rsid w:val="008813CB"/>
    <w:rsid w:val="008814B7"/>
    <w:rsid w:val="008815ED"/>
    <w:rsid w:val="008815FE"/>
    <w:rsid w:val="00881B28"/>
    <w:rsid w:val="00882F5B"/>
    <w:rsid w:val="008841B1"/>
    <w:rsid w:val="0088509E"/>
    <w:rsid w:val="0088640C"/>
    <w:rsid w:val="00886EC3"/>
    <w:rsid w:val="008876B7"/>
    <w:rsid w:val="008878FA"/>
    <w:rsid w:val="00887A4B"/>
    <w:rsid w:val="00893493"/>
    <w:rsid w:val="008944A0"/>
    <w:rsid w:val="008947AC"/>
    <w:rsid w:val="0089495C"/>
    <w:rsid w:val="008959AE"/>
    <w:rsid w:val="00896620"/>
    <w:rsid w:val="008971D4"/>
    <w:rsid w:val="008A0671"/>
    <w:rsid w:val="008A0A71"/>
    <w:rsid w:val="008A0D24"/>
    <w:rsid w:val="008A0EA3"/>
    <w:rsid w:val="008A1086"/>
    <w:rsid w:val="008A1C43"/>
    <w:rsid w:val="008A1C59"/>
    <w:rsid w:val="008A1FDF"/>
    <w:rsid w:val="008A27B5"/>
    <w:rsid w:val="008A2A7E"/>
    <w:rsid w:val="008A3156"/>
    <w:rsid w:val="008A4F39"/>
    <w:rsid w:val="008A4FFA"/>
    <w:rsid w:val="008A5104"/>
    <w:rsid w:val="008A6152"/>
    <w:rsid w:val="008A6658"/>
    <w:rsid w:val="008A7272"/>
    <w:rsid w:val="008A7F25"/>
    <w:rsid w:val="008B058A"/>
    <w:rsid w:val="008B1377"/>
    <w:rsid w:val="008B1D6C"/>
    <w:rsid w:val="008B2372"/>
    <w:rsid w:val="008B3E31"/>
    <w:rsid w:val="008B550B"/>
    <w:rsid w:val="008B5E37"/>
    <w:rsid w:val="008B69AF"/>
    <w:rsid w:val="008B7E7B"/>
    <w:rsid w:val="008C08B9"/>
    <w:rsid w:val="008C0EBD"/>
    <w:rsid w:val="008C1D6B"/>
    <w:rsid w:val="008C1D75"/>
    <w:rsid w:val="008C305E"/>
    <w:rsid w:val="008C3705"/>
    <w:rsid w:val="008C4445"/>
    <w:rsid w:val="008C467B"/>
    <w:rsid w:val="008C4EBA"/>
    <w:rsid w:val="008C5354"/>
    <w:rsid w:val="008C576A"/>
    <w:rsid w:val="008C74F9"/>
    <w:rsid w:val="008C7ED0"/>
    <w:rsid w:val="008D0993"/>
    <w:rsid w:val="008D09CC"/>
    <w:rsid w:val="008D28A6"/>
    <w:rsid w:val="008D35D0"/>
    <w:rsid w:val="008D486E"/>
    <w:rsid w:val="008D49F6"/>
    <w:rsid w:val="008D5AD7"/>
    <w:rsid w:val="008D66B3"/>
    <w:rsid w:val="008D6C47"/>
    <w:rsid w:val="008D6CF4"/>
    <w:rsid w:val="008D7E0D"/>
    <w:rsid w:val="008E05C7"/>
    <w:rsid w:val="008E0E01"/>
    <w:rsid w:val="008E1112"/>
    <w:rsid w:val="008E1BC4"/>
    <w:rsid w:val="008E2D52"/>
    <w:rsid w:val="008E3799"/>
    <w:rsid w:val="008E3CEB"/>
    <w:rsid w:val="008E5D01"/>
    <w:rsid w:val="008E6EE3"/>
    <w:rsid w:val="008E6F47"/>
    <w:rsid w:val="008F0026"/>
    <w:rsid w:val="008F0BEE"/>
    <w:rsid w:val="008F191A"/>
    <w:rsid w:val="008F54E5"/>
    <w:rsid w:val="008F58DA"/>
    <w:rsid w:val="008F646C"/>
    <w:rsid w:val="008F72A1"/>
    <w:rsid w:val="008F7F0A"/>
    <w:rsid w:val="00901261"/>
    <w:rsid w:val="009018D1"/>
    <w:rsid w:val="00902B55"/>
    <w:rsid w:val="009052E5"/>
    <w:rsid w:val="00906ED0"/>
    <w:rsid w:val="00907156"/>
    <w:rsid w:val="00907430"/>
    <w:rsid w:val="00907C67"/>
    <w:rsid w:val="00911515"/>
    <w:rsid w:val="00912148"/>
    <w:rsid w:val="009128D5"/>
    <w:rsid w:val="00913D03"/>
    <w:rsid w:val="00914266"/>
    <w:rsid w:val="009150CC"/>
    <w:rsid w:val="00915362"/>
    <w:rsid w:val="00915BF3"/>
    <w:rsid w:val="00916914"/>
    <w:rsid w:val="00921A41"/>
    <w:rsid w:val="00921CC9"/>
    <w:rsid w:val="00921EBB"/>
    <w:rsid w:val="00922174"/>
    <w:rsid w:val="00922B75"/>
    <w:rsid w:val="00923052"/>
    <w:rsid w:val="009232B2"/>
    <w:rsid w:val="00923796"/>
    <w:rsid w:val="0092476E"/>
    <w:rsid w:val="00924C36"/>
    <w:rsid w:val="00927A17"/>
    <w:rsid w:val="00930789"/>
    <w:rsid w:val="0093202E"/>
    <w:rsid w:val="0093289F"/>
    <w:rsid w:val="00932904"/>
    <w:rsid w:val="00932ED8"/>
    <w:rsid w:val="00934789"/>
    <w:rsid w:val="009372F3"/>
    <w:rsid w:val="00937986"/>
    <w:rsid w:val="0094116E"/>
    <w:rsid w:val="00941350"/>
    <w:rsid w:val="00941599"/>
    <w:rsid w:val="00941F1B"/>
    <w:rsid w:val="009425E5"/>
    <w:rsid w:val="00942645"/>
    <w:rsid w:val="00942B08"/>
    <w:rsid w:val="00943F47"/>
    <w:rsid w:val="00945A45"/>
    <w:rsid w:val="00946B14"/>
    <w:rsid w:val="00952089"/>
    <w:rsid w:val="00954B46"/>
    <w:rsid w:val="00955144"/>
    <w:rsid w:val="0095654E"/>
    <w:rsid w:val="0095700F"/>
    <w:rsid w:val="009602CD"/>
    <w:rsid w:val="00960D8C"/>
    <w:rsid w:val="009610A4"/>
    <w:rsid w:val="00961B0A"/>
    <w:rsid w:val="00961EB1"/>
    <w:rsid w:val="009631EC"/>
    <w:rsid w:val="00963550"/>
    <w:rsid w:val="00964390"/>
    <w:rsid w:val="00964592"/>
    <w:rsid w:val="00964E77"/>
    <w:rsid w:val="009657BB"/>
    <w:rsid w:val="009659BB"/>
    <w:rsid w:val="00967B7D"/>
    <w:rsid w:val="00970C49"/>
    <w:rsid w:val="009719B0"/>
    <w:rsid w:val="00971CB5"/>
    <w:rsid w:val="009731D4"/>
    <w:rsid w:val="009753A0"/>
    <w:rsid w:val="00975C92"/>
    <w:rsid w:val="00975DBF"/>
    <w:rsid w:val="00976AAA"/>
    <w:rsid w:val="00976D34"/>
    <w:rsid w:val="00980F01"/>
    <w:rsid w:val="00981467"/>
    <w:rsid w:val="00981B78"/>
    <w:rsid w:val="00981C44"/>
    <w:rsid w:val="009833D1"/>
    <w:rsid w:val="009833ED"/>
    <w:rsid w:val="00983CF6"/>
    <w:rsid w:val="00983D79"/>
    <w:rsid w:val="00984173"/>
    <w:rsid w:val="00985403"/>
    <w:rsid w:val="009858FB"/>
    <w:rsid w:val="009867BC"/>
    <w:rsid w:val="009869DE"/>
    <w:rsid w:val="00986C97"/>
    <w:rsid w:val="00986F60"/>
    <w:rsid w:val="00990120"/>
    <w:rsid w:val="00990734"/>
    <w:rsid w:val="00991A3C"/>
    <w:rsid w:val="0099209A"/>
    <w:rsid w:val="00992284"/>
    <w:rsid w:val="00992A3B"/>
    <w:rsid w:val="00993725"/>
    <w:rsid w:val="00994F8E"/>
    <w:rsid w:val="00995C0F"/>
    <w:rsid w:val="009965BB"/>
    <w:rsid w:val="009965E4"/>
    <w:rsid w:val="009972EF"/>
    <w:rsid w:val="00997D7F"/>
    <w:rsid w:val="009A07EA"/>
    <w:rsid w:val="009A111F"/>
    <w:rsid w:val="009A24B1"/>
    <w:rsid w:val="009A3BF5"/>
    <w:rsid w:val="009A421C"/>
    <w:rsid w:val="009A4899"/>
    <w:rsid w:val="009A4C42"/>
    <w:rsid w:val="009A6259"/>
    <w:rsid w:val="009A74B7"/>
    <w:rsid w:val="009A7C32"/>
    <w:rsid w:val="009B066E"/>
    <w:rsid w:val="009B077B"/>
    <w:rsid w:val="009B1305"/>
    <w:rsid w:val="009B18F4"/>
    <w:rsid w:val="009B2130"/>
    <w:rsid w:val="009B2BD9"/>
    <w:rsid w:val="009B2BE2"/>
    <w:rsid w:val="009B3B04"/>
    <w:rsid w:val="009B3C8C"/>
    <w:rsid w:val="009B45E2"/>
    <w:rsid w:val="009B5552"/>
    <w:rsid w:val="009B5F49"/>
    <w:rsid w:val="009B6FF2"/>
    <w:rsid w:val="009B73E8"/>
    <w:rsid w:val="009C4066"/>
    <w:rsid w:val="009C4B17"/>
    <w:rsid w:val="009C58E8"/>
    <w:rsid w:val="009C6047"/>
    <w:rsid w:val="009C640B"/>
    <w:rsid w:val="009D0274"/>
    <w:rsid w:val="009D035A"/>
    <w:rsid w:val="009D0F55"/>
    <w:rsid w:val="009D1C2B"/>
    <w:rsid w:val="009D45ED"/>
    <w:rsid w:val="009D5AA9"/>
    <w:rsid w:val="009D6192"/>
    <w:rsid w:val="009D63F0"/>
    <w:rsid w:val="009D64E3"/>
    <w:rsid w:val="009D6840"/>
    <w:rsid w:val="009D6DC9"/>
    <w:rsid w:val="009D741E"/>
    <w:rsid w:val="009D7AD8"/>
    <w:rsid w:val="009D7D9F"/>
    <w:rsid w:val="009E1171"/>
    <w:rsid w:val="009E3B33"/>
    <w:rsid w:val="009E3B5E"/>
    <w:rsid w:val="009E3F35"/>
    <w:rsid w:val="009E432A"/>
    <w:rsid w:val="009E4814"/>
    <w:rsid w:val="009E6AA5"/>
    <w:rsid w:val="009E6DC0"/>
    <w:rsid w:val="009E7057"/>
    <w:rsid w:val="009F158A"/>
    <w:rsid w:val="009F1F27"/>
    <w:rsid w:val="009F2BF2"/>
    <w:rsid w:val="009F3340"/>
    <w:rsid w:val="009F344A"/>
    <w:rsid w:val="009F4409"/>
    <w:rsid w:val="009F54AB"/>
    <w:rsid w:val="009F5B5C"/>
    <w:rsid w:val="009F6E57"/>
    <w:rsid w:val="009F6EF9"/>
    <w:rsid w:val="009F7FEA"/>
    <w:rsid w:val="00A00498"/>
    <w:rsid w:val="00A012F3"/>
    <w:rsid w:val="00A01354"/>
    <w:rsid w:val="00A035D2"/>
    <w:rsid w:val="00A0373F"/>
    <w:rsid w:val="00A03BE1"/>
    <w:rsid w:val="00A04AAF"/>
    <w:rsid w:val="00A05597"/>
    <w:rsid w:val="00A05809"/>
    <w:rsid w:val="00A063D5"/>
    <w:rsid w:val="00A06435"/>
    <w:rsid w:val="00A065A4"/>
    <w:rsid w:val="00A07274"/>
    <w:rsid w:val="00A07969"/>
    <w:rsid w:val="00A10F87"/>
    <w:rsid w:val="00A113A5"/>
    <w:rsid w:val="00A11A1A"/>
    <w:rsid w:val="00A15A90"/>
    <w:rsid w:val="00A1636C"/>
    <w:rsid w:val="00A16853"/>
    <w:rsid w:val="00A16B9F"/>
    <w:rsid w:val="00A22D8F"/>
    <w:rsid w:val="00A23E78"/>
    <w:rsid w:val="00A241D4"/>
    <w:rsid w:val="00A2476B"/>
    <w:rsid w:val="00A24E55"/>
    <w:rsid w:val="00A24EC7"/>
    <w:rsid w:val="00A2522D"/>
    <w:rsid w:val="00A265A4"/>
    <w:rsid w:val="00A26914"/>
    <w:rsid w:val="00A26D03"/>
    <w:rsid w:val="00A27F6E"/>
    <w:rsid w:val="00A30061"/>
    <w:rsid w:val="00A31429"/>
    <w:rsid w:val="00A327DE"/>
    <w:rsid w:val="00A331CB"/>
    <w:rsid w:val="00A34024"/>
    <w:rsid w:val="00A34B91"/>
    <w:rsid w:val="00A34FBF"/>
    <w:rsid w:val="00A362F9"/>
    <w:rsid w:val="00A3655A"/>
    <w:rsid w:val="00A3723B"/>
    <w:rsid w:val="00A3743B"/>
    <w:rsid w:val="00A41448"/>
    <w:rsid w:val="00A41527"/>
    <w:rsid w:val="00A430DC"/>
    <w:rsid w:val="00A439C6"/>
    <w:rsid w:val="00A4515F"/>
    <w:rsid w:val="00A46649"/>
    <w:rsid w:val="00A47786"/>
    <w:rsid w:val="00A47E45"/>
    <w:rsid w:val="00A47FA3"/>
    <w:rsid w:val="00A47FF7"/>
    <w:rsid w:val="00A5000C"/>
    <w:rsid w:val="00A50258"/>
    <w:rsid w:val="00A50650"/>
    <w:rsid w:val="00A520F1"/>
    <w:rsid w:val="00A53995"/>
    <w:rsid w:val="00A54003"/>
    <w:rsid w:val="00A545D8"/>
    <w:rsid w:val="00A54C0E"/>
    <w:rsid w:val="00A56F01"/>
    <w:rsid w:val="00A57038"/>
    <w:rsid w:val="00A572FA"/>
    <w:rsid w:val="00A57C28"/>
    <w:rsid w:val="00A60757"/>
    <w:rsid w:val="00A60C18"/>
    <w:rsid w:val="00A625C7"/>
    <w:rsid w:val="00A6551B"/>
    <w:rsid w:val="00A66001"/>
    <w:rsid w:val="00A6697F"/>
    <w:rsid w:val="00A67505"/>
    <w:rsid w:val="00A6790C"/>
    <w:rsid w:val="00A67B0C"/>
    <w:rsid w:val="00A721D6"/>
    <w:rsid w:val="00A72889"/>
    <w:rsid w:val="00A73953"/>
    <w:rsid w:val="00A764DC"/>
    <w:rsid w:val="00A76A31"/>
    <w:rsid w:val="00A80B35"/>
    <w:rsid w:val="00A810B9"/>
    <w:rsid w:val="00A813BC"/>
    <w:rsid w:val="00A8233B"/>
    <w:rsid w:val="00A845FC"/>
    <w:rsid w:val="00A85424"/>
    <w:rsid w:val="00A86798"/>
    <w:rsid w:val="00A869A7"/>
    <w:rsid w:val="00A91A9D"/>
    <w:rsid w:val="00A92190"/>
    <w:rsid w:val="00A9377D"/>
    <w:rsid w:val="00A9584F"/>
    <w:rsid w:val="00A95ED3"/>
    <w:rsid w:val="00A96A82"/>
    <w:rsid w:val="00A97DBF"/>
    <w:rsid w:val="00A97EF9"/>
    <w:rsid w:val="00AA058D"/>
    <w:rsid w:val="00AA0B8F"/>
    <w:rsid w:val="00AA110A"/>
    <w:rsid w:val="00AA18F9"/>
    <w:rsid w:val="00AA2E47"/>
    <w:rsid w:val="00AA3955"/>
    <w:rsid w:val="00AA3E2D"/>
    <w:rsid w:val="00AA3F98"/>
    <w:rsid w:val="00AA43A1"/>
    <w:rsid w:val="00AA5C1A"/>
    <w:rsid w:val="00AA617F"/>
    <w:rsid w:val="00AA63EC"/>
    <w:rsid w:val="00AA6C94"/>
    <w:rsid w:val="00AA71B5"/>
    <w:rsid w:val="00AA73E1"/>
    <w:rsid w:val="00AA7ED2"/>
    <w:rsid w:val="00AB105A"/>
    <w:rsid w:val="00AB1479"/>
    <w:rsid w:val="00AB190C"/>
    <w:rsid w:val="00AB1C17"/>
    <w:rsid w:val="00AB1DD3"/>
    <w:rsid w:val="00AB2118"/>
    <w:rsid w:val="00AB26D8"/>
    <w:rsid w:val="00AB3AC6"/>
    <w:rsid w:val="00AB582F"/>
    <w:rsid w:val="00AB7B0A"/>
    <w:rsid w:val="00AC0677"/>
    <w:rsid w:val="00AC09C8"/>
    <w:rsid w:val="00AC0B6E"/>
    <w:rsid w:val="00AC12BC"/>
    <w:rsid w:val="00AC2B8C"/>
    <w:rsid w:val="00AC3CFE"/>
    <w:rsid w:val="00AC4BC7"/>
    <w:rsid w:val="00AC5109"/>
    <w:rsid w:val="00AC5FF5"/>
    <w:rsid w:val="00AC670C"/>
    <w:rsid w:val="00AC7093"/>
    <w:rsid w:val="00AC7B98"/>
    <w:rsid w:val="00AC7D4B"/>
    <w:rsid w:val="00AD08C1"/>
    <w:rsid w:val="00AD1A7A"/>
    <w:rsid w:val="00AD1EFB"/>
    <w:rsid w:val="00AD55A5"/>
    <w:rsid w:val="00AD5D3F"/>
    <w:rsid w:val="00AD5DE1"/>
    <w:rsid w:val="00AD609F"/>
    <w:rsid w:val="00AD79C4"/>
    <w:rsid w:val="00AE12A0"/>
    <w:rsid w:val="00AE22F3"/>
    <w:rsid w:val="00AE3659"/>
    <w:rsid w:val="00AE3AAC"/>
    <w:rsid w:val="00AE4247"/>
    <w:rsid w:val="00AE4866"/>
    <w:rsid w:val="00AE4F63"/>
    <w:rsid w:val="00AE56EC"/>
    <w:rsid w:val="00AE5E03"/>
    <w:rsid w:val="00AE795B"/>
    <w:rsid w:val="00AF0154"/>
    <w:rsid w:val="00AF0A86"/>
    <w:rsid w:val="00AF0B25"/>
    <w:rsid w:val="00AF117A"/>
    <w:rsid w:val="00AF1652"/>
    <w:rsid w:val="00AF1C15"/>
    <w:rsid w:val="00AF22FD"/>
    <w:rsid w:val="00AF23E5"/>
    <w:rsid w:val="00AF26B4"/>
    <w:rsid w:val="00AF3B40"/>
    <w:rsid w:val="00AF3CF6"/>
    <w:rsid w:val="00AF4ABA"/>
    <w:rsid w:val="00AF5786"/>
    <w:rsid w:val="00AF5885"/>
    <w:rsid w:val="00AF6798"/>
    <w:rsid w:val="00AF77F8"/>
    <w:rsid w:val="00AF7AB1"/>
    <w:rsid w:val="00B00407"/>
    <w:rsid w:val="00B005B2"/>
    <w:rsid w:val="00B00814"/>
    <w:rsid w:val="00B017AD"/>
    <w:rsid w:val="00B01DD7"/>
    <w:rsid w:val="00B01F4C"/>
    <w:rsid w:val="00B040E2"/>
    <w:rsid w:val="00B048A2"/>
    <w:rsid w:val="00B06329"/>
    <w:rsid w:val="00B06E47"/>
    <w:rsid w:val="00B10CFA"/>
    <w:rsid w:val="00B10E51"/>
    <w:rsid w:val="00B13464"/>
    <w:rsid w:val="00B13655"/>
    <w:rsid w:val="00B13A15"/>
    <w:rsid w:val="00B179C8"/>
    <w:rsid w:val="00B17F87"/>
    <w:rsid w:val="00B207DB"/>
    <w:rsid w:val="00B20AC0"/>
    <w:rsid w:val="00B219FE"/>
    <w:rsid w:val="00B22957"/>
    <w:rsid w:val="00B22A50"/>
    <w:rsid w:val="00B22D71"/>
    <w:rsid w:val="00B2423E"/>
    <w:rsid w:val="00B24693"/>
    <w:rsid w:val="00B25E69"/>
    <w:rsid w:val="00B271D5"/>
    <w:rsid w:val="00B301CB"/>
    <w:rsid w:val="00B308F4"/>
    <w:rsid w:val="00B3167D"/>
    <w:rsid w:val="00B31CB0"/>
    <w:rsid w:val="00B32C10"/>
    <w:rsid w:val="00B32C18"/>
    <w:rsid w:val="00B32F7D"/>
    <w:rsid w:val="00B3302F"/>
    <w:rsid w:val="00B3324E"/>
    <w:rsid w:val="00B333B9"/>
    <w:rsid w:val="00B33687"/>
    <w:rsid w:val="00B34EDF"/>
    <w:rsid w:val="00B357FE"/>
    <w:rsid w:val="00B35965"/>
    <w:rsid w:val="00B35CC6"/>
    <w:rsid w:val="00B35D02"/>
    <w:rsid w:val="00B35F57"/>
    <w:rsid w:val="00B373D0"/>
    <w:rsid w:val="00B37657"/>
    <w:rsid w:val="00B3799A"/>
    <w:rsid w:val="00B37CC3"/>
    <w:rsid w:val="00B40592"/>
    <w:rsid w:val="00B40EF7"/>
    <w:rsid w:val="00B415DC"/>
    <w:rsid w:val="00B42BF8"/>
    <w:rsid w:val="00B42FBC"/>
    <w:rsid w:val="00B430E7"/>
    <w:rsid w:val="00B449FF"/>
    <w:rsid w:val="00B456E0"/>
    <w:rsid w:val="00B45D57"/>
    <w:rsid w:val="00B46897"/>
    <w:rsid w:val="00B50092"/>
    <w:rsid w:val="00B510DA"/>
    <w:rsid w:val="00B5305F"/>
    <w:rsid w:val="00B538A2"/>
    <w:rsid w:val="00B53B90"/>
    <w:rsid w:val="00B54258"/>
    <w:rsid w:val="00B54F19"/>
    <w:rsid w:val="00B55B08"/>
    <w:rsid w:val="00B56C62"/>
    <w:rsid w:val="00B56ED3"/>
    <w:rsid w:val="00B573F6"/>
    <w:rsid w:val="00B57622"/>
    <w:rsid w:val="00B57C38"/>
    <w:rsid w:val="00B601BD"/>
    <w:rsid w:val="00B60915"/>
    <w:rsid w:val="00B60DD0"/>
    <w:rsid w:val="00B60FF6"/>
    <w:rsid w:val="00B61381"/>
    <w:rsid w:val="00B6271D"/>
    <w:rsid w:val="00B6363D"/>
    <w:rsid w:val="00B63709"/>
    <w:rsid w:val="00B638C1"/>
    <w:rsid w:val="00B672CC"/>
    <w:rsid w:val="00B67F09"/>
    <w:rsid w:val="00B67FA5"/>
    <w:rsid w:val="00B71C0F"/>
    <w:rsid w:val="00B72048"/>
    <w:rsid w:val="00B72464"/>
    <w:rsid w:val="00B727C7"/>
    <w:rsid w:val="00B72B6E"/>
    <w:rsid w:val="00B73F04"/>
    <w:rsid w:val="00B74B65"/>
    <w:rsid w:val="00B752BB"/>
    <w:rsid w:val="00B760F3"/>
    <w:rsid w:val="00B7617B"/>
    <w:rsid w:val="00B76B90"/>
    <w:rsid w:val="00B76CCE"/>
    <w:rsid w:val="00B803DE"/>
    <w:rsid w:val="00B8268B"/>
    <w:rsid w:val="00B83F25"/>
    <w:rsid w:val="00B8401B"/>
    <w:rsid w:val="00B841AB"/>
    <w:rsid w:val="00B84247"/>
    <w:rsid w:val="00B8468B"/>
    <w:rsid w:val="00B84DB9"/>
    <w:rsid w:val="00B85968"/>
    <w:rsid w:val="00B85BDA"/>
    <w:rsid w:val="00B86162"/>
    <w:rsid w:val="00B86C19"/>
    <w:rsid w:val="00B875AA"/>
    <w:rsid w:val="00B87780"/>
    <w:rsid w:val="00B87EA1"/>
    <w:rsid w:val="00B907BB"/>
    <w:rsid w:val="00B90B93"/>
    <w:rsid w:val="00B916F0"/>
    <w:rsid w:val="00B929D8"/>
    <w:rsid w:val="00B93502"/>
    <w:rsid w:val="00B94EBD"/>
    <w:rsid w:val="00B95476"/>
    <w:rsid w:val="00B968F7"/>
    <w:rsid w:val="00B96F0D"/>
    <w:rsid w:val="00B97F64"/>
    <w:rsid w:val="00BA0743"/>
    <w:rsid w:val="00BA0E80"/>
    <w:rsid w:val="00BA1384"/>
    <w:rsid w:val="00BA2771"/>
    <w:rsid w:val="00BA3346"/>
    <w:rsid w:val="00BA337A"/>
    <w:rsid w:val="00BA3939"/>
    <w:rsid w:val="00BA3947"/>
    <w:rsid w:val="00BA540E"/>
    <w:rsid w:val="00BA578E"/>
    <w:rsid w:val="00BA5EC2"/>
    <w:rsid w:val="00BA64B3"/>
    <w:rsid w:val="00BA6959"/>
    <w:rsid w:val="00BA6E4D"/>
    <w:rsid w:val="00BA7542"/>
    <w:rsid w:val="00BA7A25"/>
    <w:rsid w:val="00BB08B3"/>
    <w:rsid w:val="00BB1761"/>
    <w:rsid w:val="00BB1E6A"/>
    <w:rsid w:val="00BB1EF7"/>
    <w:rsid w:val="00BB24CF"/>
    <w:rsid w:val="00BB320F"/>
    <w:rsid w:val="00BB5D5B"/>
    <w:rsid w:val="00BB6353"/>
    <w:rsid w:val="00BC0475"/>
    <w:rsid w:val="00BC0B25"/>
    <w:rsid w:val="00BC1CF3"/>
    <w:rsid w:val="00BC2098"/>
    <w:rsid w:val="00BC22B9"/>
    <w:rsid w:val="00BC2F38"/>
    <w:rsid w:val="00BC2F81"/>
    <w:rsid w:val="00BC38AC"/>
    <w:rsid w:val="00BC412E"/>
    <w:rsid w:val="00BC47EB"/>
    <w:rsid w:val="00BC56CF"/>
    <w:rsid w:val="00BC7786"/>
    <w:rsid w:val="00BC778A"/>
    <w:rsid w:val="00BD06EF"/>
    <w:rsid w:val="00BD0EFE"/>
    <w:rsid w:val="00BD1214"/>
    <w:rsid w:val="00BD1832"/>
    <w:rsid w:val="00BD2C35"/>
    <w:rsid w:val="00BD33FD"/>
    <w:rsid w:val="00BD4A67"/>
    <w:rsid w:val="00BD4B54"/>
    <w:rsid w:val="00BD4CBF"/>
    <w:rsid w:val="00BD503C"/>
    <w:rsid w:val="00BD5765"/>
    <w:rsid w:val="00BD59BD"/>
    <w:rsid w:val="00BD5CEF"/>
    <w:rsid w:val="00BD69CE"/>
    <w:rsid w:val="00BD7AE8"/>
    <w:rsid w:val="00BD7D4B"/>
    <w:rsid w:val="00BE1952"/>
    <w:rsid w:val="00BE1E38"/>
    <w:rsid w:val="00BE214B"/>
    <w:rsid w:val="00BE3EDE"/>
    <w:rsid w:val="00BE4D64"/>
    <w:rsid w:val="00BE5DD7"/>
    <w:rsid w:val="00BE6093"/>
    <w:rsid w:val="00BE6591"/>
    <w:rsid w:val="00BE6DF0"/>
    <w:rsid w:val="00BE752D"/>
    <w:rsid w:val="00BF027F"/>
    <w:rsid w:val="00BF13C4"/>
    <w:rsid w:val="00BF1E50"/>
    <w:rsid w:val="00BF208D"/>
    <w:rsid w:val="00BF3B1B"/>
    <w:rsid w:val="00BF3F2B"/>
    <w:rsid w:val="00BF5F09"/>
    <w:rsid w:val="00BF6068"/>
    <w:rsid w:val="00BF6CA3"/>
    <w:rsid w:val="00BF70A8"/>
    <w:rsid w:val="00C00122"/>
    <w:rsid w:val="00C00B54"/>
    <w:rsid w:val="00C02E34"/>
    <w:rsid w:val="00C02F84"/>
    <w:rsid w:val="00C03205"/>
    <w:rsid w:val="00C037AE"/>
    <w:rsid w:val="00C0508E"/>
    <w:rsid w:val="00C06820"/>
    <w:rsid w:val="00C06BE0"/>
    <w:rsid w:val="00C07C36"/>
    <w:rsid w:val="00C1070D"/>
    <w:rsid w:val="00C127A4"/>
    <w:rsid w:val="00C134DA"/>
    <w:rsid w:val="00C1378B"/>
    <w:rsid w:val="00C148F8"/>
    <w:rsid w:val="00C14D2A"/>
    <w:rsid w:val="00C15DB9"/>
    <w:rsid w:val="00C16E6A"/>
    <w:rsid w:val="00C16FDC"/>
    <w:rsid w:val="00C17F6D"/>
    <w:rsid w:val="00C202FD"/>
    <w:rsid w:val="00C20725"/>
    <w:rsid w:val="00C20FFE"/>
    <w:rsid w:val="00C21169"/>
    <w:rsid w:val="00C214CF"/>
    <w:rsid w:val="00C21F8B"/>
    <w:rsid w:val="00C22B65"/>
    <w:rsid w:val="00C22C5E"/>
    <w:rsid w:val="00C232AB"/>
    <w:rsid w:val="00C23959"/>
    <w:rsid w:val="00C23D97"/>
    <w:rsid w:val="00C24070"/>
    <w:rsid w:val="00C242BC"/>
    <w:rsid w:val="00C27D41"/>
    <w:rsid w:val="00C27F19"/>
    <w:rsid w:val="00C30F97"/>
    <w:rsid w:val="00C310E9"/>
    <w:rsid w:val="00C32A0B"/>
    <w:rsid w:val="00C32A16"/>
    <w:rsid w:val="00C332B5"/>
    <w:rsid w:val="00C334F0"/>
    <w:rsid w:val="00C3395D"/>
    <w:rsid w:val="00C347CA"/>
    <w:rsid w:val="00C34B88"/>
    <w:rsid w:val="00C357AB"/>
    <w:rsid w:val="00C35D57"/>
    <w:rsid w:val="00C37427"/>
    <w:rsid w:val="00C37C3C"/>
    <w:rsid w:val="00C40292"/>
    <w:rsid w:val="00C40A1A"/>
    <w:rsid w:val="00C424AF"/>
    <w:rsid w:val="00C44793"/>
    <w:rsid w:val="00C44C5A"/>
    <w:rsid w:val="00C470EC"/>
    <w:rsid w:val="00C50E48"/>
    <w:rsid w:val="00C5108A"/>
    <w:rsid w:val="00C51A88"/>
    <w:rsid w:val="00C52619"/>
    <w:rsid w:val="00C557AF"/>
    <w:rsid w:val="00C60F23"/>
    <w:rsid w:val="00C62B8C"/>
    <w:rsid w:val="00C647AD"/>
    <w:rsid w:val="00C668A4"/>
    <w:rsid w:val="00C67316"/>
    <w:rsid w:val="00C67545"/>
    <w:rsid w:val="00C67740"/>
    <w:rsid w:val="00C67EAD"/>
    <w:rsid w:val="00C701E8"/>
    <w:rsid w:val="00C708A1"/>
    <w:rsid w:val="00C71A30"/>
    <w:rsid w:val="00C7345A"/>
    <w:rsid w:val="00C7390E"/>
    <w:rsid w:val="00C73A42"/>
    <w:rsid w:val="00C73D4A"/>
    <w:rsid w:val="00C74395"/>
    <w:rsid w:val="00C749FC"/>
    <w:rsid w:val="00C75063"/>
    <w:rsid w:val="00C75224"/>
    <w:rsid w:val="00C7641F"/>
    <w:rsid w:val="00C76B85"/>
    <w:rsid w:val="00C77522"/>
    <w:rsid w:val="00C7778F"/>
    <w:rsid w:val="00C77826"/>
    <w:rsid w:val="00C778DC"/>
    <w:rsid w:val="00C80F6A"/>
    <w:rsid w:val="00C840A1"/>
    <w:rsid w:val="00C84241"/>
    <w:rsid w:val="00C87157"/>
    <w:rsid w:val="00C876E6"/>
    <w:rsid w:val="00C87871"/>
    <w:rsid w:val="00C8799E"/>
    <w:rsid w:val="00C91493"/>
    <w:rsid w:val="00C91628"/>
    <w:rsid w:val="00C91BF0"/>
    <w:rsid w:val="00C91F9B"/>
    <w:rsid w:val="00C92646"/>
    <w:rsid w:val="00C93762"/>
    <w:rsid w:val="00C946A2"/>
    <w:rsid w:val="00C961F3"/>
    <w:rsid w:val="00C96498"/>
    <w:rsid w:val="00C97FC1"/>
    <w:rsid w:val="00CA07CA"/>
    <w:rsid w:val="00CA08A8"/>
    <w:rsid w:val="00CA2631"/>
    <w:rsid w:val="00CA3195"/>
    <w:rsid w:val="00CA3A84"/>
    <w:rsid w:val="00CA45C9"/>
    <w:rsid w:val="00CA4A17"/>
    <w:rsid w:val="00CA5315"/>
    <w:rsid w:val="00CA5DA0"/>
    <w:rsid w:val="00CA676D"/>
    <w:rsid w:val="00CA6CE3"/>
    <w:rsid w:val="00CA7042"/>
    <w:rsid w:val="00CA7366"/>
    <w:rsid w:val="00CB137C"/>
    <w:rsid w:val="00CB28CB"/>
    <w:rsid w:val="00CB2972"/>
    <w:rsid w:val="00CB2A03"/>
    <w:rsid w:val="00CB38AA"/>
    <w:rsid w:val="00CB3AC5"/>
    <w:rsid w:val="00CB46DC"/>
    <w:rsid w:val="00CB5327"/>
    <w:rsid w:val="00CB5F03"/>
    <w:rsid w:val="00CB7104"/>
    <w:rsid w:val="00CB7911"/>
    <w:rsid w:val="00CB7B8D"/>
    <w:rsid w:val="00CC0D6A"/>
    <w:rsid w:val="00CC2E6F"/>
    <w:rsid w:val="00CC321C"/>
    <w:rsid w:val="00CC3BA4"/>
    <w:rsid w:val="00CC469C"/>
    <w:rsid w:val="00CC590D"/>
    <w:rsid w:val="00CC6AC4"/>
    <w:rsid w:val="00CD0051"/>
    <w:rsid w:val="00CD046C"/>
    <w:rsid w:val="00CD14A9"/>
    <w:rsid w:val="00CD2163"/>
    <w:rsid w:val="00CD22B4"/>
    <w:rsid w:val="00CD2317"/>
    <w:rsid w:val="00CD2AB8"/>
    <w:rsid w:val="00CD3FB2"/>
    <w:rsid w:val="00CD47B6"/>
    <w:rsid w:val="00CD580B"/>
    <w:rsid w:val="00CD724A"/>
    <w:rsid w:val="00CD747A"/>
    <w:rsid w:val="00CD760C"/>
    <w:rsid w:val="00CE026C"/>
    <w:rsid w:val="00CE0BDC"/>
    <w:rsid w:val="00CE18E5"/>
    <w:rsid w:val="00CE2F85"/>
    <w:rsid w:val="00CE3B19"/>
    <w:rsid w:val="00CE4EB4"/>
    <w:rsid w:val="00CE530E"/>
    <w:rsid w:val="00CE6F55"/>
    <w:rsid w:val="00CF00D9"/>
    <w:rsid w:val="00CF0F3F"/>
    <w:rsid w:val="00CF2489"/>
    <w:rsid w:val="00CF24F1"/>
    <w:rsid w:val="00CF28F1"/>
    <w:rsid w:val="00CF30A3"/>
    <w:rsid w:val="00CF32BB"/>
    <w:rsid w:val="00CF3307"/>
    <w:rsid w:val="00CF6C74"/>
    <w:rsid w:val="00CF7922"/>
    <w:rsid w:val="00D00450"/>
    <w:rsid w:val="00D02F81"/>
    <w:rsid w:val="00D03718"/>
    <w:rsid w:val="00D03735"/>
    <w:rsid w:val="00D041E8"/>
    <w:rsid w:val="00D0490E"/>
    <w:rsid w:val="00D05463"/>
    <w:rsid w:val="00D05B85"/>
    <w:rsid w:val="00D061DB"/>
    <w:rsid w:val="00D06677"/>
    <w:rsid w:val="00D06F3F"/>
    <w:rsid w:val="00D074D8"/>
    <w:rsid w:val="00D10DC8"/>
    <w:rsid w:val="00D10EBE"/>
    <w:rsid w:val="00D11493"/>
    <w:rsid w:val="00D1186B"/>
    <w:rsid w:val="00D13B26"/>
    <w:rsid w:val="00D13C38"/>
    <w:rsid w:val="00D13C6A"/>
    <w:rsid w:val="00D14A69"/>
    <w:rsid w:val="00D14D94"/>
    <w:rsid w:val="00D155CD"/>
    <w:rsid w:val="00D1572C"/>
    <w:rsid w:val="00D15DC8"/>
    <w:rsid w:val="00D15F1A"/>
    <w:rsid w:val="00D164BE"/>
    <w:rsid w:val="00D167E3"/>
    <w:rsid w:val="00D16E6A"/>
    <w:rsid w:val="00D17108"/>
    <w:rsid w:val="00D173CD"/>
    <w:rsid w:val="00D17632"/>
    <w:rsid w:val="00D20AAF"/>
    <w:rsid w:val="00D242EB"/>
    <w:rsid w:val="00D245EA"/>
    <w:rsid w:val="00D247D0"/>
    <w:rsid w:val="00D25BAF"/>
    <w:rsid w:val="00D266D4"/>
    <w:rsid w:val="00D26AB1"/>
    <w:rsid w:val="00D27FEB"/>
    <w:rsid w:val="00D3034C"/>
    <w:rsid w:val="00D313B3"/>
    <w:rsid w:val="00D318C0"/>
    <w:rsid w:val="00D31C58"/>
    <w:rsid w:val="00D32B0C"/>
    <w:rsid w:val="00D356FB"/>
    <w:rsid w:val="00D36887"/>
    <w:rsid w:val="00D4042A"/>
    <w:rsid w:val="00D4118E"/>
    <w:rsid w:val="00D41BAB"/>
    <w:rsid w:val="00D421E4"/>
    <w:rsid w:val="00D4300E"/>
    <w:rsid w:val="00D432C9"/>
    <w:rsid w:val="00D44018"/>
    <w:rsid w:val="00D44806"/>
    <w:rsid w:val="00D448B1"/>
    <w:rsid w:val="00D46013"/>
    <w:rsid w:val="00D47331"/>
    <w:rsid w:val="00D474FC"/>
    <w:rsid w:val="00D47AF2"/>
    <w:rsid w:val="00D50F35"/>
    <w:rsid w:val="00D51F23"/>
    <w:rsid w:val="00D534DD"/>
    <w:rsid w:val="00D53FC1"/>
    <w:rsid w:val="00D548D0"/>
    <w:rsid w:val="00D54DF3"/>
    <w:rsid w:val="00D563D8"/>
    <w:rsid w:val="00D56C47"/>
    <w:rsid w:val="00D57DB9"/>
    <w:rsid w:val="00D57FEA"/>
    <w:rsid w:val="00D60054"/>
    <w:rsid w:val="00D601A0"/>
    <w:rsid w:val="00D60395"/>
    <w:rsid w:val="00D60DCE"/>
    <w:rsid w:val="00D61E55"/>
    <w:rsid w:val="00D64541"/>
    <w:rsid w:val="00D64EC9"/>
    <w:rsid w:val="00D6502C"/>
    <w:rsid w:val="00D6722C"/>
    <w:rsid w:val="00D673C2"/>
    <w:rsid w:val="00D712B4"/>
    <w:rsid w:val="00D713F5"/>
    <w:rsid w:val="00D71AF9"/>
    <w:rsid w:val="00D71C49"/>
    <w:rsid w:val="00D71D9D"/>
    <w:rsid w:val="00D72312"/>
    <w:rsid w:val="00D732F0"/>
    <w:rsid w:val="00D735A0"/>
    <w:rsid w:val="00D73775"/>
    <w:rsid w:val="00D742A4"/>
    <w:rsid w:val="00D75386"/>
    <w:rsid w:val="00D76978"/>
    <w:rsid w:val="00D774CE"/>
    <w:rsid w:val="00D7773D"/>
    <w:rsid w:val="00D80ADC"/>
    <w:rsid w:val="00D81857"/>
    <w:rsid w:val="00D819DB"/>
    <w:rsid w:val="00D8212A"/>
    <w:rsid w:val="00D831D0"/>
    <w:rsid w:val="00D83AF4"/>
    <w:rsid w:val="00D83D81"/>
    <w:rsid w:val="00D85CAE"/>
    <w:rsid w:val="00D863BA"/>
    <w:rsid w:val="00D86607"/>
    <w:rsid w:val="00D8679B"/>
    <w:rsid w:val="00D8716C"/>
    <w:rsid w:val="00D8718A"/>
    <w:rsid w:val="00D87273"/>
    <w:rsid w:val="00D9177F"/>
    <w:rsid w:val="00D9282D"/>
    <w:rsid w:val="00D92FF2"/>
    <w:rsid w:val="00D930DD"/>
    <w:rsid w:val="00D943CE"/>
    <w:rsid w:val="00D9478E"/>
    <w:rsid w:val="00D95BD1"/>
    <w:rsid w:val="00D95CA1"/>
    <w:rsid w:val="00D95DAE"/>
    <w:rsid w:val="00D96761"/>
    <w:rsid w:val="00D96A64"/>
    <w:rsid w:val="00D97412"/>
    <w:rsid w:val="00DA0026"/>
    <w:rsid w:val="00DA0C24"/>
    <w:rsid w:val="00DA3396"/>
    <w:rsid w:val="00DA45F0"/>
    <w:rsid w:val="00DA4A48"/>
    <w:rsid w:val="00DA4CB1"/>
    <w:rsid w:val="00DA5492"/>
    <w:rsid w:val="00DA6D52"/>
    <w:rsid w:val="00DA7283"/>
    <w:rsid w:val="00DB0193"/>
    <w:rsid w:val="00DB0974"/>
    <w:rsid w:val="00DB1449"/>
    <w:rsid w:val="00DB18B6"/>
    <w:rsid w:val="00DB19ED"/>
    <w:rsid w:val="00DB2AD3"/>
    <w:rsid w:val="00DB331A"/>
    <w:rsid w:val="00DB3C80"/>
    <w:rsid w:val="00DB5705"/>
    <w:rsid w:val="00DB590C"/>
    <w:rsid w:val="00DB7193"/>
    <w:rsid w:val="00DB71FD"/>
    <w:rsid w:val="00DC11D1"/>
    <w:rsid w:val="00DC151A"/>
    <w:rsid w:val="00DC32BB"/>
    <w:rsid w:val="00DC388B"/>
    <w:rsid w:val="00DC3A54"/>
    <w:rsid w:val="00DC3F75"/>
    <w:rsid w:val="00DC4489"/>
    <w:rsid w:val="00DC4CE1"/>
    <w:rsid w:val="00DC5B01"/>
    <w:rsid w:val="00DC7185"/>
    <w:rsid w:val="00DC7521"/>
    <w:rsid w:val="00DC7E06"/>
    <w:rsid w:val="00DD1C5A"/>
    <w:rsid w:val="00DD3054"/>
    <w:rsid w:val="00DD38C4"/>
    <w:rsid w:val="00DD3CCF"/>
    <w:rsid w:val="00DD5982"/>
    <w:rsid w:val="00DD5D86"/>
    <w:rsid w:val="00DD5E35"/>
    <w:rsid w:val="00DD6029"/>
    <w:rsid w:val="00DD7128"/>
    <w:rsid w:val="00DE0113"/>
    <w:rsid w:val="00DE182D"/>
    <w:rsid w:val="00DE2085"/>
    <w:rsid w:val="00DE2B46"/>
    <w:rsid w:val="00DE4DC0"/>
    <w:rsid w:val="00DE732C"/>
    <w:rsid w:val="00DE7412"/>
    <w:rsid w:val="00DE7E9A"/>
    <w:rsid w:val="00DF07DF"/>
    <w:rsid w:val="00DF0C7A"/>
    <w:rsid w:val="00DF0F7F"/>
    <w:rsid w:val="00DF16B3"/>
    <w:rsid w:val="00DF1C89"/>
    <w:rsid w:val="00DF2963"/>
    <w:rsid w:val="00DF2B4D"/>
    <w:rsid w:val="00DF2EA1"/>
    <w:rsid w:val="00DF393E"/>
    <w:rsid w:val="00DF45D6"/>
    <w:rsid w:val="00DF5460"/>
    <w:rsid w:val="00DF5F68"/>
    <w:rsid w:val="00DF6806"/>
    <w:rsid w:val="00DF6DDF"/>
    <w:rsid w:val="00DF724B"/>
    <w:rsid w:val="00DF7A5B"/>
    <w:rsid w:val="00DF7C1E"/>
    <w:rsid w:val="00E00822"/>
    <w:rsid w:val="00E0124B"/>
    <w:rsid w:val="00E02E48"/>
    <w:rsid w:val="00E05AC0"/>
    <w:rsid w:val="00E07817"/>
    <w:rsid w:val="00E07D1E"/>
    <w:rsid w:val="00E10822"/>
    <w:rsid w:val="00E10D8A"/>
    <w:rsid w:val="00E15E62"/>
    <w:rsid w:val="00E15E6D"/>
    <w:rsid w:val="00E164B9"/>
    <w:rsid w:val="00E16CA3"/>
    <w:rsid w:val="00E17468"/>
    <w:rsid w:val="00E177FC"/>
    <w:rsid w:val="00E17FE8"/>
    <w:rsid w:val="00E200C4"/>
    <w:rsid w:val="00E22F92"/>
    <w:rsid w:val="00E234EA"/>
    <w:rsid w:val="00E23E3C"/>
    <w:rsid w:val="00E247E9"/>
    <w:rsid w:val="00E249A1"/>
    <w:rsid w:val="00E24DDA"/>
    <w:rsid w:val="00E25AD5"/>
    <w:rsid w:val="00E25C30"/>
    <w:rsid w:val="00E27D81"/>
    <w:rsid w:val="00E303BA"/>
    <w:rsid w:val="00E30B3E"/>
    <w:rsid w:val="00E30DDC"/>
    <w:rsid w:val="00E342E4"/>
    <w:rsid w:val="00E34861"/>
    <w:rsid w:val="00E349D4"/>
    <w:rsid w:val="00E35C51"/>
    <w:rsid w:val="00E36D99"/>
    <w:rsid w:val="00E36DF4"/>
    <w:rsid w:val="00E374E0"/>
    <w:rsid w:val="00E37816"/>
    <w:rsid w:val="00E37E98"/>
    <w:rsid w:val="00E41D04"/>
    <w:rsid w:val="00E42401"/>
    <w:rsid w:val="00E42E4F"/>
    <w:rsid w:val="00E45A72"/>
    <w:rsid w:val="00E464BE"/>
    <w:rsid w:val="00E468A6"/>
    <w:rsid w:val="00E46D72"/>
    <w:rsid w:val="00E47BFB"/>
    <w:rsid w:val="00E5007B"/>
    <w:rsid w:val="00E5027C"/>
    <w:rsid w:val="00E51E52"/>
    <w:rsid w:val="00E522A8"/>
    <w:rsid w:val="00E52E1C"/>
    <w:rsid w:val="00E53721"/>
    <w:rsid w:val="00E5396B"/>
    <w:rsid w:val="00E53984"/>
    <w:rsid w:val="00E53CC0"/>
    <w:rsid w:val="00E53F1C"/>
    <w:rsid w:val="00E54766"/>
    <w:rsid w:val="00E54FE1"/>
    <w:rsid w:val="00E550AC"/>
    <w:rsid w:val="00E55407"/>
    <w:rsid w:val="00E56364"/>
    <w:rsid w:val="00E564C1"/>
    <w:rsid w:val="00E56592"/>
    <w:rsid w:val="00E568C9"/>
    <w:rsid w:val="00E57150"/>
    <w:rsid w:val="00E603DF"/>
    <w:rsid w:val="00E6088A"/>
    <w:rsid w:val="00E609C4"/>
    <w:rsid w:val="00E610F8"/>
    <w:rsid w:val="00E61E6E"/>
    <w:rsid w:val="00E63521"/>
    <w:rsid w:val="00E64432"/>
    <w:rsid w:val="00E644B5"/>
    <w:rsid w:val="00E65101"/>
    <w:rsid w:val="00E65465"/>
    <w:rsid w:val="00E67460"/>
    <w:rsid w:val="00E67F5A"/>
    <w:rsid w:val="00E70AFE"/>
    <w:rsid w:val="00E70BEA"/>
    <w:rsid w:val="00E71677"/>
    <w:rsid w:val="00E720D6"/>
    <w:rsid w:val="00E737E2"/>
    <w:rsid w:val="00E73FB3"/>
    <w:rsid w:val="00E74554"/>
    <w:rsid w:val="00E748F5"/>
    <w:rsid w:val="00E77A67"/>
    <w:rsid w:val="00E77AAB"/>
    <w:rsid w:val="00E80056"/>
    <w:rsid w:val="00E809B0"/>
    <w:rsid w:val="00E84B5E"/>
    <w:rsid w:val="00E85626"/>
    <w:rsid w:val="00E863F4"/>
    <w:rsid w:val="00E86637"/>
    <w:rsid w:val="00E8673A"/>
    <w:rsid w:val="00E9006E"/>
    <w:rsid w:val="00E92599"/>
    <w:rsid w:val="00E92C7F"/>
    <w:rsid w:val="00E931F7"/>
    <w:rsid w:val="00E937FB"/>
    <w:rsid w:val="00E94A6A"/>
    <w:rsid w:val="00E95192"/>
    <w:rsid w:val="00E95A05"/>
    <w:rsid w:val="00E95B32"/>
    <w:rsid w:val="00E9697D"/>
    <w:rsid w:val="00E97526"/>
    <w:rsid w:val="00E97661"/>
    <w:rsid w:val="00EA12E4"/>
    <w:rsid w:val="00EA1624"/>
    <w:rsid w:val="00EA2974"/>
    <w:rsid w:val="00EA3083"/>
    <w:rsid w:val="00EA3879"/>
    <w:rsid w:val="00EA3A71"/>
    <w:rsid w:val="00EA3BE0"/>
    <w:rsid w:val="00EA3C09"/>
    <w:rsid w:val="00EA4122"/>
    <w:rsid w:val="00EA4D6F"/>
    <w:rsid w:val="00EA5EF6"/>
    <w:rsid w:val="00EA6304"/>
    <w:rsid w:val="00EA6BEA"/>
    <w:rsid w:val="00EA78B3"/>
    <w:rsid w:val="00EA7980"/>
    <w:rsid w:val="00EB0B65"/>
    <w:rsid w:val="00EB2269"/>
    <w:rsid w:val="00EB2F5B"/>
    <w:rsid w:val="00EB30FD"/>
    <w:rsid w:val="00EB4B63"/>
    <w:rsid w:val="00EB4E91"/>
    <w:rsid w:val="00EB520D"/>
    <w:rsid w:val="00EB5F9B"/>
    <w:rsid w:val="00EB5FA9"/>
    <w:rsid w:val="00EB652D"/>
    <w:rsid w:val="00EB6605"/>
    <w:rsid w:val="00EB7111"/>
    <w:rsid w:val="00EB7191"/>
    <w:rsid w:val="00EC0736"/>
    <w:rsid w:val="00EC0F4B"/>
    <w:rsid w:val="00EC1099"/>
    <w:rsid w:val="00EC12ED"/>
    <w:rsid w:val="00EC1894"/>
    <w:rsid w:val="00EC18CA"/>
    <w:rsid w:val="00EC1B52"/>
    <w:rsid w:val="00EC1B54"/>
    <w:rsid w:val="00EC1D0C"/>
    <w:rsid w:val="00EC1F02"/>
    <w:rsid w:val="00EC4094"/>
    <w:rsid w:val="00EC450A"/>
    <w:rsid w:val="00EC7056"/>
    <w:rsid w:val="00EC736C"/>
    <w:rsid w:val="00ED1234"/>
    <w:rsid w:val="00ED27D1"/>
    <w:rsid w:val="00ED28C4"/>
    <w:rsid w:val="00ED3320"/>
    <w:rsid w:val="00ED3344"/>
    <w:rsid w:val="00ED34BD"/>
    <w:rsid w:val="00ED42FE"/>
    <w:rsid w:val="00ED47A1"/>
    <w:rsid w:val="00ED4E51"/>
    <w:rsid w:val="00ED4F3F"/>
    <w:rsid w:val="00ED6EE2"/>
    <w:rsid w:val="00ED79A4"/>
    <w:rsid w:val="00ED7EE6"/>
    <w:rsid w:val="00EE0075"/>
    <w:rsid w:val="00EE1707"/>
    <w:rsid w:val="00EE2669"/>
    <w:rsid w:val="00EE26FE"/>
    <w:rsid w:val="00EE2DF2"/>
    <w:rsid w:val="00EE33A8"/>
    <w:rsid w:val="00EE3B8A"/>
    <w:rsid w:val="00EE3FEA"/>
    <w:rsid w:val="00EE439D"/>
    <w:rsid w:val="00EE58A8"/>
    <w:rsid w:val="00EE5BB8"/>
    <w:rsid w:val="00EE6491"/>
    <w:rsid w:val="00EF08E4"/>
    <w:rsid w:val="00EF3C3F"/>
    <w:rsid w:val="00EF3DDB"/>
    <w:rsid w:val="00EF63B4"/>
    <w:rsid w:val="00EF64B2"/>
    <w:rsid w:val="00EF70E2"/>
    <w:rsid w:val="00F00157"/>
    <w:rsid w:val="00F0140E"/>
    <w:rsid w:val="00F0242A"/>
    <w:rsid w:val="00F02AFE"/>
    <w:rsid w:val="00F02EC8"/>
    <w:rsid w:val="00F03451"/>
    <w:rsid w:val="00F03C70"/>
    <w:rsid w:val="00F04D74"/>
    <w:rsid w:val="00F05ACA"/>
    <w:rsid w:val="00F0720E"/>
    <w:rsid w:val="00F12E53"/>
    <w:rsid w:val="00F13367"/>
    <w:rsid w:val="00F135C2"/>
    <w:rsid w:val="00F1598C"/>
    <w:rsid w:val="00F15A49"/>
    <w:rsid w:val="00F15C9E"/>
    <w:rsid w:val="00F15F16"/>
    <w:rsid w:val="00F209E2"/>
    <w:rsid w:val="00F20A40"/>
    <w:rsid w:val="00F20D8D"/>
    <w:rsid w:val="00F21091"/>
    <w:rsid w:val="00F2118A"/>
    <w:rsid w:val="00F21620"/>
    <w:rsid w:val="00F219F6"/>
    <w:rsid w:val="00F23100"/>
    <w:rsid w:val="00F234AB"/>
    <w:rsid w:val="00F24B8A"/>
    <w:rsid w:val="00F25110"/>
    <w:rsid w:val="00F26483"/>
    <w:rsid w:val="00F27747"/>
    <w:rsid w:val="00F3189A"/>
    <w:rsid w:val="00F31B57"/>
    <w:rsid w:val="00F32418"/>
    <w:rsid w:val="00F32DC1"/>
    <w:rsid w:val="00F32F90"/>
    <w:rsid w:val="00F337FA"/>
    <w:rsid w:val="00F33909"/>
    <w:rsid w:val="00F3621C"/>
    <w:rsid w:val="00F37183"/>
    <w:rsid w:val="00F4032B"/>
    <w:rsid w:val="00F40B92"/>
    <w:rsid w:val="00F43B24"/>
    <w:rsid w:val="00F4403E"/>
    <w:rsid w:val="00F44EB7"/>
    <w:rsid w:val="00F458A7"/>
    <w:rsid w:val="00F459E8"/>
    <w:rsid w:val="00F46387"/>
    <w:rsid w:val="00F46C48"/>
    <w:rsid w:val="00F47843"/>
    <w:rsid w:val="00F478EF"/>
    <w:rsid w:val="00F52027"/>
    <w:rsid w:val="00F52765"/>
    <w:rsid w:val="00F52E85"/>
    <w:rsid w:val="00F52F74"/>
    <w:rsid w:val="00F5329B"/>
    <w:rsid w:val="00F53B81"/>
    <w:rsid w:val="00F543EE"/>
    <w:rsid w:val="00F54715"/>
    <w:rsid w:val="00F55B38"/>
    <w:rsid w:val="00F568DF"/>
    <w:rsid w:val="00F57478"/>
    <w:rsid w:val="00F5764C"/>
    <w:rsid w:val="00F57E68"/>
    <w:rsid w:val="00F6071D"/>
    <w:rsid w:val="00F60DD2"/>
    <w:rsid w:val="00F62248"/>
    <w:rsid w:val="00F639EC"/>
    <w:rsid w:val="00F63A95"/>
    <w:rsid w:val="00F63CE2"/>
    <w:rsid w:val="00F63F50"/>
    <w:rsid w:val="00F63F74"/>
    <w:rsid w:val="00F65010"/>
    <w:rsid w:val="00F650EE"/>
    <w:rsid w:val="00F65600"/>
    <w:rsid w:val="00F66D67"/>
    <w:rsid w:val="00F67518"/>
    <w:rsid w:val="00F67852"/>
    <w:rsid w:val="00F70910"/>
    <w:rsid w:val="00F72282"/>
    <w:rsid w:val="00F728C5"/>
    <w:rsid w:val="00F73ACC"/>
    <w:rsid w:val="00F73F17"/>
    <w:rsid w:val="00F746BC"/>
    <w:rsid w:val="00F7655D"/>
    <w:rsid w:val="00F774EB"/>
    <w:rsid w:val="00F8030B"/>
    <w:rsid w:val="00F803F0"/>
    <w:rsid w:val="00F814F7"/>
    <w:rsid w:val="00F82EE2"/>
    <w:rsid w:val="00F83140"/>
    <w:rsid w:val="00F839C9"/>
    <w:rsid w:val="00F83B63"/>
    <w:rsid w:val="00F83FC6"/>
    <w:rsid w:val="00F85384"/>
    <w:rsid w:val="00F87448"/>
    <w:rsid w:val="00F905C0"/>
    <w:rsid w:val="00F9237A"/>
    <w:rsid w:val="00F92D2E"/>
    <w:rsid w:val="00F93DC0"/>
    <w:rsid w:val="00F95772"/>
    <w:rsid w:val="00F959CC"/>
    <w:rsid w:val="00F95FB6"/>
    <w:rsid w:val="00F95FD4"/>
    <w:rsid w:val="00F96444"/>
    <w:rsid w:val="00F971EC"/>
    <w:rsid w:val="00FA0236"/>
    <w:rsid w:val="00FA0A81"/>
    <w:rsid w:val="00FA2C0A"/>
    <w:rsid w:val="00FA3300"/>
    <w:rsid w:val="00FA44E6"/>
    <w:rsid w:val="00FA4BC7"/>
    <w:rsid w:val="00FA583A"/>
    <w:rsid w:val="00FA6714"/>
    <w:rsid w:val="00FA6E11"/>
    <w:rsid w:val="00FA7688"/>
    <w:rsid w:val="00FA7882"/>
    <w:rsid w:val="00FB0115"/>
    <w:rsid w:val="00FB052E"/>
    <w:rsid w:val="00FB181A"/>
    <w:rsid w:val="00FB2028"/>
    <w:rsid w:val="00FB2919"/>
    <w:rsid w:val="00FB3468"/>
    <w:rsid w:val="00FB41E9"/>
    <w:rsid w:val="00FB4381"/>
    <w:rsid w:val="00FB46A3"/>
    <w:rsid w:val="00FB5B44"/>
    <w:rsid w:val="00FB5F37"/>
    <w:rsid w:val="00FB6C4A"/>
    <w:rsid w:val="00FC0148"/>
    <w:rsid w:val="00FC14BD"/>
    <w:rsid w:val="00FC1B8A"/>
    <w:rsid w:val="00FC1E5F"/>
    <w:rsid w:val="00FC280D"/>
    <w:rsid w:val="00FC2A8E"/>
    <w:rsid w:val="00FC34D1"/>
    <w:rsid w:val="00FC5EFC"/>
    <w:rsid w:val="00FC6E9D"/>
    <w:rsid w:val="00FC7FAF"/>
    <w:rsid w:val="00FD059D"/>
    <w:rsid w:val="00FD077C"/>
    <w:rsid w:val="00FD0958"/>
    <w:rsid w:val="00FD267F"/>
    <w:rsid w:val="00FD4E30"/>
    <w:rsid w:val="00FD6235"/>
    <w:rsid w:val="00FD694F"/>
    <w:rsid w:val="00FD6D8D"/>
    <w:rsid w:val="00FD792A"/>
    <w:rsid w:val="00FE0DDD"/>
    <w:rsid w:val="00FE1A43"/>
    <w:rsid w:val="00FE2505"/>
    <w:rsid w:val="00FE2A5C"/>
    <w:rsid w:val="00FE2BD6"/>
    <w:rsid w:val="00FE2FFE"/>
    <w:rsid w:val="00FE354E"/>
    <w:rsid w:val="00FE4106"/>
    <w:rsid w:val="00FE468C"/>
    <w:rsid w:val="00FE4FA2"/>
    <w:rsid w:val="00FE669A"/>
    <w:rsid w:val="00FF0290"/>
    <w:rsid w:val="00FF02AE"/>
    <w:rsid w:val="00FF0A10"/>
    <w:rsid w:val="00FF1032"/>
    <w:rsid w:val="00FF18EF"/>
    <w:rsid w:val="00FF2598"/>
    <w:rsid w:val="00FF39B0"/>
    <w:rsid w:val="00FF4836"/>
    <w:rsid w:val="00FF4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8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78EF"/>
    <w:rPr>
      <w:rFonts w:ascii="Times New Roman" w:hAnsi="Times New Roman" w:cs="Times New Roman"/>
      <w:sz w:val="24"/>
      <w:szCs w:val="24"/>
    </w:rPr>
  </w:style>
  <w:style w:type="paragraph" w:styleId="Heading1">
    <w:name w:val="heading 1"/>
    <w:basedOn w:val="Normal"/>
    <w:next w:val="Normal"/>
    <w:link w:val="Heading1Char"/>
    <w:uiPriority w:val="9"/>
    <w:qFormat/>
    <w:rsid w:val="00DB1449"/>
    <w:pPr>
      <w:keepNext/>
      <w:keepLines/>
      <w:spacing w:before="480"/>
      <w:outlineLvl w:val="0"/>
    </w:pPr>
    <w:rPr>
      <w:b/>
      <w:bCs/>
      <w:color w:val="000000"/>
      <w:szCs w:val="28"/>
    </w:rPr>
  </w:style>
  <w:style w:type="paragraph" w:styleId="Heading2">
    <w:name w:val="heading 2"/>
    <w:basedOn w:val="Normal"/>
    <w:next w:val="Normal"/>
    <w:link w:val="Heading2Char"/>
    <w:uiPriority w:val="9"/>
    <w:semiHidden/>
    <w:unhideWhenUsed/>
    <w:qFormat/>
    <w:rsid w:val="00DB1449"/>
    <w:pPr>
      <w:keepNext/>
      <w:keepLines/>
      <w:spacing w:before="200"/>
      <w:outlineLvl w:val="1"/>
    </w:pPr>
    <w:rPr>
      <w:b/>
      <w:bCs/>
      <w:color w:val="000000"/>
      <w:szCs w:val="26"/>
      <w:u w:val="single"/>
    </w:rPr>
  </w:style>
  <w:style w:type="paragraph" w:styleId="Heading3">
    <w:name w:val="heading 3"/>
    <w:basedOn w:val="Normal"/>
    <w:next w:val="Normal"/>
    <w:link w:val="Heading3Char"/>
    <w:uiPriority w:val="9"/>
    <w:semiHidden/>
    <w:unhideWhenUsed/>
    <w:qFormat/>
    <w:rsid w:val="0011128A"/>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410FE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64432"/>
    <w:pPr>
      <w:widowControl w:val="0"/>
      <w:spacing w:after="240"/>
      <w:ind w:firstLine="720"/>
    </w:pPr>
  </w:style>
  <w:style w:type="character" w:customStyle="1" w:styleId="BodyTextChar">
    <w:name w:val="Body Text Char"/>
    <w:link w:val="BodyText"/>
    <w:rsid w:val="002710C8"/>
    <w:rPr>
      <w:rFonts w:ascii="Times New Roman" w:hAnsi="Times New Roman" w:cs="Times New Roman"/>
    </w:rPr>
  </w:style>
  <w:style w:type="paragraph" w:customStyle="1" w:styleId="BodyTextContinued">
    <w:name w:val="Body Text Continued"/>
    <w:basedOn w:val="BodyText"/>
    <w:next w:val="BodyText"/>
    <w:rsid w:val="00E64432"/>
    <w:pPr>
      <w:ind w:firstLine="0"/>
    </w:pPr>
    <w:rPr>
      <w:szCs w:val="20"/>
    </w:rPr>
  </w:style>
  <w:style w:type="paragraph" w:styleId="Quote">
    <w:name w:val="Quote"/>
    <w:basedOn w:val="Normal"/>
    <w:next w:val="BodyTextContinued"/>
    <w:link w:val="QuoteChar"/>
    <w:qFormat/>
    <w:rsid w:val="00E64432"/>
    <w:pPr>
      <w:spacing w:after="240"/>
      <w:ind w:left="1440" w:right="1440"/>
    </w:pPr>
    <w:rPr>
      <w:szCs w:val="20"/>
    </w:rPr>
  </w:style>
  <w:style w:type="character" w:customStyle="1" w:styleId="QuoteChar">
    <w:name w:val="Quote Char"/>
    <w:link w:val="Quote"/>
    <w:rsid w:val="002710C8"/>
    <w:rPr>
      <w:rFonts w:ascii="Times New Roman" w:hAnsi="Times New Roman" w:cs="Times New Roman"/>
      <w:szCs w:val="20"/>
    </w:rPr>
  </w:style>
  <w:style w:type="paragraph" w:styleId="Header">
    <w:name w:val="header"/>
    <w:basedOn w:val="Normal"/>
    <w:link w:val="HeaderChar"/>
    <w:rsid w:val="00E64432"/>
    <w:pPr>
      <w:tabs>
        <w:tab w:val="center" w:pos="4680"/>
        <w:tab w:val="right" w:pos="9360"/>
      </w:tabs>
    </w:pPr>
  </w:style>
  <w:style w:type="character" w:customStyle="1" w:styleId="HeaderChar">
    <w:name w:val="Header Char"/>
    <w:link w:val="Header"/>
    <w:rsid w:val="002710C8"/>
    <w:rPr>
      <w:rFonts w:ascii="Times New Roman" w:hAnsi="Times New Roman" w:cs="Times New Roman"/>
    </w:rPr>
  </w:style>
  <w:style w:type="paragraph" w:styleId="Footer">
    <w:name w:val="footer"/>
    <w:basedOn w:val="Normal"/>
    <w:link w:val="FooterChar"/>
    <w:rsid w:val="00E64432"/>
    <w:pPr>
      <w:tabs>
        <w:tab w:val="center" w:pos="4680"/>
        <w:tab w:val="right" w:pos="9360"/>
      </w:tabs>
    </w:pPr>
  </w:style>
  <w:style w:type="character" w:customStyle="1" w:styleId="FooterChar">
    <w:name w:val="Footer Char"/>
    <w:link w:val="Footer"/>
    <w:rsid w:val="002710C8"/>
    <w:rPr>
      <w:rFonts w:ascii="Times New Roman" w:hAnsi="Times New Roman" w:cs="Times New Roman"/>
    </w:rPr>
  </w:style>
  <w:style w:type="character" w:styleId="PageNumber">
    <w:name w:val="page number"/>
    <w:basedOn w:val="DefaultParagraphFont"/>
    <w:rsid w:val="00E64432"/>
  </w:style>
  <w:style w:type="character" w:customStyle="1" w:styleId="Heading1Char">
    <w:name w:val="Heading 1 Char"/>
    <w:link w:val="Heading1"/>
    <w:uiPriority w:val="9"/>
    <w:rsid w:val="00DB1449"/>
    <w:rPr>
      <w:rFonts w:eastAsia="Times New Roman" w:cs="Times New Roman"/>
      <w:b/>
      <w:bCs/>
      <w:color w:val="000000"/>
      <w:szCs w:val="28"/>
    </w:rPr>
  </w:style>
  <w:style w:type="character" w:customStyle="1" w:styleId="Heading2Char">
    <w:name w:val="Heading 2 Char"/>
    <w:link w:val="Heading2"/>
    <w:uiPriority w:val="9"/>
    <w:semiHidden/>
    <w:rsid w:val="00DB1449"/>
    <w:rPr>
      <w:rFonts w:eastAsia="Times New Roman" w:cs="Times New Roman"/>
      <w:b/>
      <w:bCs/>
      <w:color w:val="000000"/>
      <w:szCs w:val="26"/>
      <w:u w:val="single"/>
    </w:rPr>
  </w:style>
  <w:style w:type="paragraph" w:styleId="Title">
    <w:name w:val="Title"/>
    <w:basedOn w:val="Normal"/>
    <w:next w:val="Normal"/>
    <w:link w:val="TitleChar"/>
    <w:uiPriority w:val="10"/>
    <w:qFormat/>
    <w:rsid w:val="00DB1449"/>
    <w:pPr>
      <w:pBdr>
        <w:bottom w:val="single" w:sz="8" w:space="4" w:color="auto"/>
      </w:pBdr>
      <w:spacing w:after="240"/>
      <w:contextualSpacing/>
    </w:pPr>
    <w:rPr>
      <w:spacing w:val="5"/>
      <w:kern w:val="28"/>
      <w:sz w:val="28"/>
      <w:szCs w:val="52"/>
    </w:rPr>
  </w:style>
  <w:style w:type="character" w:customStyle="1" w:styleId="TitleChar">
    <w:name w:val="Title Char"/>
    <w:link w:val="Title"/>
    <w:uiPriority w:val="10"/>
    <w:rsid w:val="00DB1449"/>
    <w:rPr>
      <w:rFonts w:eastAsia="Times New Roman" w:cs="Times New Roman"/>
      <w:spacing w:val="5"/>
      <w:kern w:val="28"/>
      <w:sz w:val="28"/>
      <w:szCs w:val="52"/>
    </w:rPr>
  </w:style>
  <w:style w:type="paragraph" w:styleId="Subtitle">
    <w:name w:val="Subtitle"/>
    <w:basedOn w:val="Normal"/>
    <w:next w:val="Normal"/>
    <w:link w:val="SubtitleChar"/>
    <w:uiPriority w:val="11"/>
    <w:qFormat/>
    <w:rsid w:val="00DB1449"/>
    <w:pPr>
      <w:numPr>
        <w:ilvl w:val="1"/>
      </w:numPr>
    </w:pPr>
    <w:rPr>
      <w:i/>
      <w:iCs/>
      <w:spacing w:val="15"/>
    </w:rPr>
  </w:style>
  <w:style w:type="character" w:customStyle="1" w:styleId="SubtitleChar">
    <w:name w:val="Subtitle Char"/>
    <w:link w:val="Subtitle"/>
    <w:uiPriority w:val="11"/>
    <w:rsid w:val="00DB1449"/>
    <w:rPr>
      <w:rFonts w:eastAsia="Times New Roman" w:cs="Times New Roman"/>
      <w:i/>
      <w:iCs/>
      <w:spacing w:val="15"/>
    </w:rPr>
  </w:style>
  <w:style w:type="character" w:styleId="SubtleEmphasis">
    <w:name w:val="Subtle Emphasis"/>
    <w:uiPriority w:val="19"/>
    <w:qFormat/>
    <w:rsid w:val="00DB1449"/>
    <w:rPr>
      <w:i/>
      <w:iCs/>
      <w:color w:val="808080"/>
    </w:rPr>
  </w:style>
  <w:style w:type="character" w:styleId="Emphasis">
    <w:name w:val="Emphasis"/>
    <w:uiPriority w:val="20"/>
    <w:qFormat/>
    <w:rsid w:val="00DB1449"/>
    <w:rPr>
      <w:i/>
      <w:iCs/>
    </w:rPr>
  </w:style>
  <w:style w:type="character" w:styleId="Strong">
    <w:name w:val="Strong"/>
    <w:uiPriority w:val="22"/>
    <w:qFormat/>
    <w:rsid w:val="00DB1449"/>
    <w:rPr>
      <w:b/>
      <w:bCs/>
    </w:rPr>
  </w:style>
  <w:style w:type="paragraph" w:styleId="IntenseQuote">
    <w:name w:val="Intense Quote"/>
    <w:basedOn w:val="Normal"/>
    <w:next w:val="Normal"/>
    <w:link w:val="IntenseQuoteChar"/>
    <w:uiPriority w:val="30"/>
    <w:qFormat/>
    <w:rsid w:val="00DB1449"/>
    <w:pPr>
      <w:pBdr>
        <w:bottom w:val="single" w:sz="4" w:space="4" w:color="4F81BD"/>
      </w:pBdr>
      <w:spacing w:before="200" w:after="280"/>
      <w:ind w:left="936" w:right="936"/>
    </w:pPr>
    <w:rPr>
      <w:b/>
      <w:bCs/>
      <w:i/>
      <w:iCs/>
    </w:rPr>
  </w:style>
  <w:style w:type="character" w:customStyle="1" w:styleId="IntenseQuoteChar">
    <w:name w:val="Intense Quote Char"/>
    <w:link w:val="IntenseQuote"/>
    <w:uiPriority w:val="30"/>
    <w:rsid w:val="00DB1449"/>
    <w:rPr>
      <w:rFonts w:cs="Times New Roman"/>
      <w:b/>
      <w:bCs/>
      <w:i/>
      <w:iCs/>
    </w:rPr>
  </w:style>
  <w:style w:type="character" w:styleId="SubtleReference">
    <w:name w:val="Subtle Reference"/>
    <w:uiPriority w:val="31"/>
    <w:qFormat/>
    <w:rsid w:val="00DB1449"/>
    <w:rPr>
      <w:smallCaps/>
      <w:color w:val="7F7F7F"/>
      <w:u w:val="single"/>
    </w:rPr>
  </w:style>
  <w:style w:type="character" w:styleId="IntenseReference">
    <w:name w:val="Intense Reference"/>
    <w:uiPriority w:val="32"/>
    <w:qFormat/>
    <w:rsid w:val="00DB1449"/>
    <w:rPr>
      <w:b/>
      <w:bCs/>
      <w:smallCaps/>
      <w:color w:val="7F7F7F"/>
      <w:spacing w:val="5"/>
      <w:u w:val="single"/>
    </w:rPr>
  </w:style>
  <w:style w:type="character" w:styleId="BookTitle">
    <w:name w:val="Book Title"/>
    <w:uiPriority w:val="33"/>
    <w:qFormat/>
    <w:rsid w:val="00DB1449"/>
    <w:rPr>
      <w:b/>
      <w:bCs/>
      <w:smallCaps/>
      <w:spacing w:val="5"/>
    </w:rPr>
  </w:style>
  <w:style w:type="character" w:styleId="IntenseEmphasis">
    <w:name w:val="Intense Emphasis"/>
    <w:uiPriority w:val="21"/>
    <w:qFormat/>
    <w:rsid w:val="001F06A9"/>
    <w:rPr>
      <w:b/>
      <w:bCs/>
      <w:i/>
      <w:iCs/>
      <w:color w:val="auto"/>
    </w:rPr>
  </w:style>
  <w:style w:type="numbering" w:customStyle="1" w:styleId="NoList1">
    <w:name w:val="No List1"/>
    <w:next w:val="NoList"/>
    <w:uiPriority w:val="99"/>
    <w:semiHidden/>
    <w:unhideWhenUsed/>
    <w:rsid w:val="00DF6DDF"/>
  </w:style>
  <w:style w:type="numbering" w:customStyle="1" w:styleId="NoList11">
    <w:name w:val="No List11"/>
    <w:next w:val="NoList"/>
    <w:uiPriority w:val="99"/>
    <w:semiHidden/>
    <w:unhideWhenUsed/>
    <w:rsid w:val="00DF6DDF"/>
  </w:style>
  <w:style w:type="numbering" w:customStyle="1" w:styleId="NoList111">
    <w:name w:val="No List111"/>
    <w:next w:val="NoList"/>
    <w:uiPriority w:val="99"/>
    <w:semiHidden/>
    <w:unhideWhenUsed/>
    <w:rsid w:val="00DF6DDF"/>
  </w:style>
  <w:style w:type="numbering" w:customStyle="1" w:styleId="NoList1111">
    <w:name w:val="No List1111"/>
    <w:next w:val="NoList"/>
    <w:uiPriority w:val="99"/>
    <w:semiHidden/>
    <w:unhideWhenUsed/>
    <w:rsid w:val="00DF6DDF"/>
  </w:style>
  <w:style w:type="numbering" w:customStyle="1" w:styleId="NoList11111">
    <w:name w:val="No List11111"/>
    <w:next w:val="NoList"/>
    <w:uiPriority w:val="99"/>
    <w:semiHidden/>
    <w:unhideWhenUsed/>
    <w:rsid w:val="00DF6DDF"/>
  </w:style>
  <w:style w:type="numbering" w:customStyle="1" w:styleId="NoList111111">
    <w:name w:val="No List111111"/>
    <w:next w:val="NoList"/>
    <w:uiPriority w:val="99"/>
    <w:semiHidden/>
    <w:unhideWhenUsed/>
    <w:rsid w:val="00DF6DDF"/>
  </w:style>
  <w:style w:type="numbering" w:customStyle="1" w:styleId="NoList1111111">
    <w:name w:val="No List1111111"/>
    <w:next w:val="NoList"/>
    <w:uiPriority w:val="99"/>
    <w:semiHidden/>
    <w:unhideWhenUsed/>
    <w:rsid w:val="00DF6DDF"/>
  </w:style>
  <w:style w:type="numbering" w:customStyle="1" w:styleId="NoList11111111">
    <w:name w:val="No List11111111"/>
    <w:next w:val="NoList"/>
    <w:uiPriority w:val="99"/>
    <w:semiHidden/>
    <w:unhideWhenUsed/>
    <w:rsid w:val="00DF6DDF"/>
  </w:style>
  <w:style w:type="numbering" w:customStyle="1" w:styleId="NoList111111111">
    <w:name w:val="No List111111111"/>
    <w:next w:val="NoList"/>
    <w:uiPriority w:val="99"/>
    <w:semiHidden/>
    <w:unhideWhenUsed/>
    <w:rsid w:val="00DF6DDF"/>
  </w:style>
  <w:style w:type="numbering" w:customStyle="1" w:styleId="NoList1111111111">
    <w:name w:val="No List1111111111"/>
    <w:next w:val="NoList"/>
    <w:uiPriority w:val="99"/>
    <w:semiHidden/>
    <w:unhideWhenUsed/>
    <w:rsid w:val="00DF6DDF"/>
  </w:style>
  <w:style w:type="numbering" w:customStyle="1" w:styleId="NoList11111111111">
    <w:name w:val="No List11111111111"/>
    <w:next w:val="NoList"/>
    <w:uiPriority w:val="99"/>
    <w:semiHidden/>
    <w:unhideWhenUsed/>
    <w:rsid w:val="00DF6DDF"/>
  </w:style>
  <w:style w:type="numbering" w:customStyle="1" w:styleId="NoList111111111111">
    <w:name w:val="No List111111111111"/>
    <w:next w:val="NoList"/>
    <w:uiPriority w:val="99"/>
    <w:semiHidden/>
    <w:unhideWhenUsed/>
    <w:rsid w:val="00DF6DDF"/>
  </w:style>
  <w:style w:type="paragraph" w:customStyle="1" w:styleId="HeaderAddress">
    <w:name w:val="Header Address"/>
    <w:basedOn w:val="Header"/>
    <w:link w:val="HeaderAddressChar"/>
    <w:qFormat/>
    <w:rsid w:val="00DF6DDF"/>
    <w:pPr>
      <w:spacing w:line="288" w:lineRule="auto"/>
      <w:jc w:val="right"/>
    </w:pPr>
    <w:rPr>
      <w:rFonts w:ascii="Arial" w:hAnsi="Arial" w:cs="Arial"/>
      <w:sz w:val="22"/>
    </w:rPr>
  </w:style>
  <w:style w:type="character" w:customStyle="1" w:styleId="HeaderAddressChar">
    <w:name w:val="Header Address Char"/>
    <w:link w:val="HeaderAddress"/>
    <w:rsid w:val="00DF6DDF"/>
    <w:rPr>
      <w:sz w:val="22"/>
      <w:szCs w:val="24"/>
    </w:rPr>
  </w:style>
  <w:style w:type="character" w:customStyle="1" w:styleId="Hyperlink1">
    <w:name w:val="Hyperlink1"/>
    <w:uiPriority w:val="99"/>
    <w:unhideWhenUsed/>
    <w:rsid w:val="00DF6DDF"/>
    <w:rPr>
      <w:color w:val="0000FF"/>
      <w:u w:val="single"/>
    </w:rPr>
  </w:style>
  <w:style w:type="character" w:styleId="CommentReference">
    <w:name w:val="annotation reference"/>
    <w:uiPriority w:val="99"/>
    <w:semiHidden/>
    <w:unhideWhenUsed/>
    <w:rsid w:val="00DF6DDF"/>
    <w:rPr>
      <w:sz w:val="16"/>
      <w:szCs w:val="16"/>
    </w:rPr>
  </w:style>
  <w:style w:type="paragraph" w:styleId="CommentText">
    <w:name w:val="annotation text"/>
    <w:basedOn w:val="Normal"/>
    <w:link w:val="CommentTextChar"/>
    <w:uiPriority w:val="99"/>
    <w:semiHidden/>
    <w:unhideWhenUsed/>
    <w:rsid w:val="00DF6DDF"/>
    <w:rPr>
      <w:sz w:val="20"/>
      <w:szCs w:val="20"/>
    </w:rPr>
  </w:style>
  <w:style w:type="character" w:customStyle="1" w:styleId="CommentTextChar">
    <w:name w:val="Comment Text Char"/>
    <w:link w:val="CommentText"/>
    <w:uiPriority w:val="99"/>
    <w:semiHidden/>
    <w:rsid w:val="00DF6DDF"/>
    <w:rPr>
      <w:rFonts w:ascii="Times New Roman" w:hAnsi="Times New Roman" w:cs="Times New Roman"/>
    </w:rPr>
  </w:style>
  <w:style w:type="paragraph" w:styleId="BalloonText">
    <w:name w:val="Balloon Text"/>
    <w:basedOn w:val="Normal"/>
    <w:link w:val="BalloonTextChar"/>
    <w:uiPriority w:val="99"/>
    <w:semiHidden/>
    <w:unhideWhenUsed/>
    <w:rsid w:val="00DF6DDF"/>
    <w:rPr>
      <w:rFonts w:ascii="Tahoma" w:hAnsi="Tahoma" w:cs="Tahoma"/>
      <w:sz w:val="16"/>
      <w:szCs w:val="16"/>
    </w:rPr>
  </w:style>
  <w:style w:type="character" w:customStyle="1" w:styleId="BalloonTextChar">
    <w:name w:val="Balloon Text Char"/>
    <w:link w:val="BalloonText"/>
    <w:uiPriority w:val="99"/>
    <w:semiHidden/>
    <w:rsid w:val="00DF6DDF"/>
    <w:rPr>
      <w:rFonts w:ascii="Tahoma" w:hAnsi="Tahoma" w:cs="Tahoma"/>
      <w:sz w:val="16"/>
      <w:szCs w:val="16"/>
    </w:rPr>
  </w:style>
  <w:style w:type="character" w:customStyle="1" w:styleId="zzmpTrailerItem">
    <w:name w:val="zzmpTrailerItem"/>
    <w:rsid w:val="00AB26D8"/>
    <w:rPr>
      <w:rFonts w:ascii="Times New Roman" w:hAnsi="Times New Roman" w:cs="Times New Roman"/>
      <w:dstrike w:val="0"/>
      <w:noProof/>
      <w:color w:val="auto"/>
      <w:spacing w:val="0"/>
      <w:position w:val="0"/>
      <w:sz w:val="16"/>
      <w:szCs w:val="16"/>
      <w:u w:val="none"/>
      <w:effect w:val="none"/>
      <w:vertAlign w:val="baseline"/>
    </w:rPr>
  </w:style>
  <w:style w:type="character" w:styleId="Hyperlink">
    <w:name w:val="Hyperlink"/>
    <w:uiPriority w:val="99"/>
    <w:unhideWhenUsed/>
    <w:rsid w:val="00DF6DDF"/>
    <w:rPr>
      <w:color w:val="0000FF"/>
      <w:u w:val="single"/>
    </w:rPr>
  </w:style>
  <w:style w:type="character" w:customStyle="1" w:styleId="apple-converted-space">
    <w:name w:val="apple-converted-space"/>
    <w:rsid w:val="00DF6DDF"/>
  </w:style>
  <w:style w:type="character" w:styleId="FollowedHyperlink">
    <w:name w:val="FollowedHyperlink"/>
    <w:uiPriority w:val="99"/>
    <w:semiHidden/>
    <w:unhideWhenUsed/>
    <w:rsid w:val="00DF6DDF"/>
    <w:rPr>
      <w:color w:val="800080"/>
      <w:u w:val="single"/>
    </w:rPr>
  </w:style>
  <w:style w:type="paragraph" w:styleId="CommentSubject">
    <w:name w:val="annotation subject"/>
    <w:basedOn w:val="CommentText"/>
    <w:next w:val="CommentText"/>
    <w:link w:val="CommentSubjectChar"/>
    <w:uiPriority w:val="99"/>
    <w:semiHidden/>
    <w:unhideWhenUsed/>
    <w:rsid w:val="00DF6DDF"/>
    <w:rPr>
      <w:b/>
      <w:bCs/>
    </w:rPr>
  </w:style>
  <w:style w:type="character" w:customStyle="1" w:styleId="CommentSubjectChar">
    <w:name w:val="Comment Subject Char"/>
    <w:link w:val="CommentSubject"/>
    <w:uiPriority w:val="99"/>
    <w:semiHidden/>
    <w:rsid w:val="00DF6DDF"/>
    <w:rPr>
      <w:rFonts w:ascii="Times New Roman" w:hAnsi="Times New Roman" w:cs="Times New Roman"/>
      <w:b/>
      <w:bCs/>
    </w:rPr>
  </w:style>
  <w:style w:type="paragraph" w:styleId="NormalWeb">
    <w:name w:val="Normal (Web)"/>
    <w:basedOn w:val="Normal"/>
    <w:uiPriority w:val="99"/>
    <w:unhideWhenUsed/>
    <w:rsid w:val="00DF6DDF"/>
    <w:pPr>
      <w:spacing w:before="100" w:beforeAutospacing="1" w:after="100" w:afterAutospacing="1"/>
    </w:pPr>
    <w:rPr>
      <w:rFonts w:eastAsia="Calibri"/>
    </w:rPr>
  </w:style>
  <w:style w:type="paragraph" w:customStyle="1" w:styleId="xmsonormal">
    <w:name w:val="x_msonormal"/>
    <w:basedOn w:val="Normal"/>
    <w:rsid w:val="00DF6DDF"/>
    <w:pPr>
      <w:spacing w:before="100" w:beforeAutospacing="1" w:after="100" w:afterAutospacing="1"/>
    </w:pPr>
    <w:rPr>
      <w:rFonts w:eastAsia="Calibri"/>
    </w:rPr>
  </w:style>
  <w:style w:type="paragraph" w:styleId="Revision">
    <w:name w:val="Revision"/>
    <w:hidden/>
    <w:uiPriority w:val="99"/>
    <w:semiHidden/>
    <w:rsid w:val="00DF6DDF"/>
    <w:rPr>
      <w:rFonts w:ascii="Times New Roman" w:hAnsi="Times New Roman" w:cs="Times New Roman"/>
      <w:sz w:val="24"/>
      <w:szCs w:val="24"/>
    </w:rPr>
  </w:style>
  <w:style w:type="paragraph" w:styleId="ListParagraph">
    <w:name w:val="List Paragraph"/>
    <w:basedOn w:val="Normal"/>
    <w:uiPriority w:val="34"/>
    <w:qFormat/>
    <w:rsid w:val="00DF6DDF"/>
    <w:pPr>
      <w:ind w:left="720"/>
      <w:contextualSpacing/>
    </w:pPr>
    <w:rPr>
      <w:rFonts w:ascii="Calibri" w:eastAsia="Calibri" w:hAnsi="Calibri"/>
    </w:rPr>
  </w:style>
  <w:style w:type="paragraph" w:styleId="BodyTextFirstIndent">
    <w:name w:val="Body Text First Indent"/>
    <w:basedOn w:val="BodyText"/>
    <w:link w:val="BodyTextFirstIndentChar"/>
    <w:uiPriority w:val="99"/>
    <w:unhideWhenUsed/>
    <w:rsid w:val="00DF6DDF"/>
    <w:pPr>
      <w:widowControl/>
      <w:spacing w:after="120"/>
      <w:ind w:firstLine="210"/>
    </w:pPr>
  </w:style>
  <w:style w:type="character" w:customStyle="1" w:styleId="BodyTextFirstIndentChar">
    <w:name w:val="Body Text First Indent Char"/>
    <w:link w:val="BodyTextFirstIndent"/>
    <w:uiPriority w:val="99"/>
    <w:rsid w:val="00DF6DDF"/>
    <w:rPr>
      <w:rFonts w:ascii="Times New Roman" w:hAnsi="Times New Roman" w:cs="Times New Roman"/>
      <w:sz w:val="24"/>
      <w:szCs w:val="24"/>
    </w:rPr>
  </w:style>
  <w:style w:type="character" w:customStyle="1" w:styleId="Mention1">
    <w:name w:val="Mention1"/>
    <w:uiPriority w:val="99"/>
    <w:semiHidden/>
    <w:unhideWhenUsed/>
    <w:rsid w:val="00DF6DDF"/>
    <w:rPr>
      <w:color w:val="2B579A"/>
      <w:shd w:val="clear" w:color="auto" w:fill="E6E6E6"/>
    </w:rPr>
  </w:style>
  <w:style w:type="table" w:styleId="TableGrid">
    <w:name w:val="Table Grid"/>
    <w:basedOn w:val="TableNormal"/>
    <w:uiPriority w:val="59"/>
    <w:rsid w:val="00DF6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6DDF"/>
    <w:pPr>
      <w:autoSpaceDE w:val="0"/>
      <w:autoSpaceDN w:val="0"/>
      <w:adjustRightInd w:val="0"/>
    </w:pPr>
    <w:rPr>
      <w:rFonts w:ascii="Times New Roman" w:hAnsi="Times New Roman" w:cs="Times New Roman"/>
      <w:color w:val="000000"/>
      <w:sz w:val="24"/>
      <w:szCs w:val="24"/>
    </w:rPr>
  </w:style>
  <w:style w:type="character" w:customStyle="1" w:styleId="UnresolvedMention1">
    <w:name w:val="Unresolved Mention1"/>
    <w:uiPriority w:val="99"/>
    <w:semiHidden/>
    <w:unhideWhenUsed/>
    <w:rsid w:val="00DF6DDF"/>
    <w:rPr>
      <w:color w:val="808080"/>
      <w:shd w:val="clear" w:color="auto" w:fill="E6E6E6"/>
    </w:rPr>
  </w:style>
  <w:style w:type="character" w:customStyle="1" w:styleId="Heading3Char">
    <w:name w:val="Heading 3 Char"/>
    <w:link w:val="Heading3"/>
    <w:uiPriority w:val="9"/>
    <w:semiHidden/>
    <w:rsid w:val="0011128A"/>
    <w:rPr>
      <w:rFonts w:ascii="Calibri Light" w:eastAsia="Times New Roman" w:hAnsi="Calibri Light" w:cs="Times New Roman"/>
      <w:b/>
      <w:bCs/>
      <w:sz w:val="26"/>
      <w:szCs w:val="26"/>
    </w:rPr>
  </w:style>
  <w:style w:type="character" w:customStyle="1" w:styleId="nobold">
    <w:name w:val="nobold"/>
    <w:rsid w:val="0011128A"/>
  </w:style>
  <w:style w:type="character" w:customStyle="1" w:styleId="ng-binding">
    <w:name w:val="ng-binding"/>
    <w:rsid w:val="004629D1"/>
  </w:style>
  <w:style w:type="character" w:customStyle="1" w:styleId="UnresolvedMention2">
    <w:name w:val="Unresolved Mention2"/>
    <w:basedOn w:val="DefaultParagraphFont"/>
    <w:uiPriority w:val="99"/>
    <w:semiHidden/>
    <w:unhideWhenUsed/>
    <w:rsid w:val="008177DF"/>
    <w:rPr>
      <w:color w:val="808080"/>
      <w:shd w:val="clear" w:color="auto" w:fill="E6E6E6"/>
    </w:rPr>
  </w:style>
  <w:style w:type="character" w:customStyle="1" w:styleId="UnresolvedMention3">
    <w:name w:val="Unresolved Mention3"/>
    <w:basedOn w:val="DefaultParagraphFont"/>
    <w:uiPriority w:val="99"/>
    <w:semiHidden/>
    <w:unhideWhenUsed/>
    <w:rsid w:val="004861E3"/>
    <w:rPr>
      <w:color w:val="808080"/>
      <w:shd w:val="clear" w:color="auto" w:fill="E6E6E6"/>
    </w:rPr>
  </w:style>
  <w:style w:type="character" w:customStyle="1" w:styleId="UnresolvedMention4">
    <w:name w:val="Unresolved Mention4"/>
    <w:basedOn w:val="DefaultParagraphFont"/>
    <w:uiPriority w:val="99"/>
    <w:semiHidden/>
    <w:unhideWhenUsed/>
    <w:rsid w:val="00A11A1A"/>
    <w:rPr>
      <w:color w:val="808080"/>
      <w:shd w:val="clear" w:color="auto" w:fill="E6E6E6"/>
    </w:rPr>
  </w:style>
  <w:style w:type="character" w:customStyle="1" w:styleId="rollover-people">
    <w:name w:val="rollover-people"/>
    <w:basedOn w:val="DefaultParagraphFont"/>
    <w:rsid w:val="000E0FC8"/>
  </w:style>
  <w:style w:type="character" w:customStyle="1" w:styleId="highlight">
    <w:name w:val="highlight"/>
    <w:basedOn w:val="DefaultParagraphFont"/>
    <w:rsid w:val="00924C36"/>
  </w:style>
  <w:style w:type="character" w:customStyle="1" w:styleId="content">
    <w:name w:val="content"/>
    <w:basedOn w:val="DefaultParagraphFont"/>
    <w:rsid w:val="003A0E37"/>
  </w:style>
  <w:style w:type="character" w:customStyle="1" w:styleId="UnresolvedMention5">
    <w:name w:val="Unresolved Mention5"/>
    <w:basedOn w:val="DefaultParagraphFont"/>
    <w:uiPriority w:val="99"/>
    <w:semiHidden/>
    <w:unhideWhenUsed/>
    <w:rsid w:val="008B69AF"/>
    <w:rPr>
      <w:color w:val="808080"/>
      <w:shd w:val="clear" w:color="auto" w:fill="E6E6E6"/>
    </w:rPr>
  </w:style>
  <w:style w:type="table" w:customStyle="1" w:styleId="1">
    <w:name w:val="1"/>
    <w:basedOn w:val="TableNormal"/>
    <w:rsid w:val="00E5027C"/>
    <w:pPr>
      <w:pBdr>
        <w:top w:val="nil"/>
        <w:left w:val="nil"/>
        <w:bottom w:val="nil"/>
        <w:right w:val="nil"/>
        <w:between w:val="nil"/>
      </w:pBdr>
    </w:pPr>
    <w:rPr>
      <w:rFonts w:ascii="Times New Roman" w:hAnsi="Times New Roman" w:cs="Times New Roman"/>
      <w:color w:val="000000"/>
    </w:rPr>
    <w:tblPr>
      <w:tblStyleRowBandSize w:val="1"/>
      <w:tblStyleColBandSize w:val="1"/>
      <w:tblCellMar>
        <w:left w:w="115" w:type="dxa"/>
        <w:right w:w="115" w:type="dxa"/>
      </w:tblCellMar>
    </w:tblPr>
  </w:style>
  <w:style w:type="character" w:customStyle="1" w:styleId="UnresolvedMention6">
    <w:name w:val="Unresolved Mention6"/>
    <w:basedOn w:val="DefaultParagraphFont"/>
    <w:uiPriority w:val="99"/>
    <w:semiHidden/>
    <w:unhideWhenUsed/>
    <w:rsid w:val="0012337E"/>
    <w:rPr>
      <w:color w:val="808080"/>
      <w:shd w:val="clear" w:color="auto" w:fill="E6E6E6"/>
    </w:rPr>
  </w:style>
  <w:style w:type="character" w:customStyle="1" w:styleId="UnresolvedMention7">
    <w:name w:val="Unresolved Mention7"/>
    <w:basedOn w:val="DefaultParagraphFont"/>
    <w:uiPriority w:val="99"/>
    <w:semiHidden/>
    <w:unhideWhenUsed/>
    <w:rsid w:val="000C6071"/>
    <w:rPr>
      <w:color w:val="808080"/>
      <w:shd w:val="clear" w:color="auto" w:fill="E6E6E6"/>
    </w:rPr>
  </w:style>
  <w:style w:type="character" w:customStyle="1" w:styleId="UnresolvedMention8">
    <w:name w:val="Unresolved Mention8"/>
    <w:basedOn w:val="DefaultParagraphFont"/>
    <w:uiPriority w:val="99"/>
    <w:semiHidden/>
    <w:unhideWhenUsed/>
    <w:rsid w:val="00CD2317"/>
    <w:rPr>
      <w:color w:val="808080"/>
      <w:shd w:val="clear" w:color="auto" w:fill="E6E6E6"/>
    </w:rPr>
  </w:style>
  <w:style w:type="character" w:customStyle="1" w:styleId="UnresolvedMention9">
    <w:name w:val="Unresolved Mention9"/>
    <w:basedOn w:val="DefaultParagraphFont"/>
    <w:uiPriority w:val="99"/>
    <w:semiHidden/>
    <w:unhideWhenUsed/>
    <w:rsid w:val="006D2B00"/>
    <w:rPr>
      <w:color w:val="808080"/>
      <w:shd w:val="clear" w:color="auto" w:fill="E6E6E6"/>
    </w:rPr>
  </w:style>
  <w:style w:type="character" w:customStyle="1" w:styleId="UnresolvedMention10">
    <w:name w:val="Unresolved Mention10"/>
    <w:basedOn w:val="DefaultParagraphFont"/>
    <w:uiPriority w:val="99"/>
    <w:semiHidden/>
    <w:unhideWhenUsed/>
    <w:rsid w:val="00456250"/>
    <w:rPr>
      <w:color w:val="808080"/>
      <w:shd w:val="clear" w:color="auto" w:fill="E6E6E6"/>
    </w:rPr>
  </w:style>
  <w:style w:type="character" w:customStyle="1" w:styleId="UnresolvedMention11">
    <w:name w:val="Unresolved Mention11"/>
    <w:basedOn w:val="DefaultParagraphFont"/>
    <w:uiPriority w:val="99"/>
    <w:semiHidden/>
    <w:unhideWhenUsed/>
    <w:rsid w:val="00512CD2"/>
    <w:rPr>
      <w:color w:val="808080"/>
      <w:shd w:val="clear" w:color="auto" w:fill="E6E6E6"/>
    </w:rPr>
  </w:style>
  <w:style w:type="character" w:customStyle="1" w:styleId="UnresolvedMention12">
    <w:name w:val="Unresolved Mention12"/>
    <w:basedOn w:val="DefaultParagraphFont"/>
    <w:uiPriority w:val="99"/>
    <w:semiHidden/>
    <w:unhideWhenUsed/>
    <w:rsid w:val="00E70AFE"/>
    <w:rPr>
      <w:color w:val="808080"/>
      <w:shd w:val="clear" w:color="auto" w:fill="E6E6E6"/>
    </w:rPr>
  </w:style>
  <w:style w:type="character" w:customStyle="1" w:styleId="UnresolvedMention13">
    <w:name w:val="Unresolved Mention13"/>
    <w:basedOn w:val="DefaultParagraphFont"/>
    <w:uiPriority w:val="99"/>
    <w:semiHidden/>
    <w:unhideWhenUsed/>
    <w:rsid w:val="00EA5EF6"/>
    <w:rPr>
      <w:color w:val="605E5C"/>
      <w:shd w:val="clear" w:color="auto" w:fill="E1DFDD"/>
    </w:rPr>
  </w:style>
  <w:style w:type="character" w:customStyle="1" w:styleId="UnresolvedMention14">
    <w:name w:val="Unresolved Mention14"/>
    <w:basedOn w:val="DefaultParagraphFont"/>
    <w:uiPriority w:val="99"/>
    <w:semiHidden/>
    <w:unhideWhenUsed/>
    <w:rsid w:val="002833D3"/>
    <w:rPr>
      <w:color w:val="605E5C"/>
      <w:shd w:val="clear" w:color="auto" w:fill="E1DFDD"/>
    </w:rPr>
  </w:style>
  <w:style w:type="character" w:customStyle="1" w:styleId="UnresolvedMention15">
    <w:name w:val="Unresolved Mention15"/>
    <w:basedOn w:val="DefaultParagraphFont"/>
    <w:uiPriority w:val="99"/>
    <w:semiHidden/>
    <w:unhideWhenUsed/>
    <w:rsid w:val="00D356FB"/>
    <w:rPr>
      <w:color w:val="605E5C"/>
      <w:shd w:val="clear" w:color="auto" w:fill="E1DFDD"/>
    </w:rPr>
  </w:style>
  <w:style w:type="character" w:customStyle="1" w:styleId="UnresolvedMention16">
    <w:name w:val="Unresolved Mention16"/>
    <w:basedOn w:val="DefaultParagraphFont"/>
    <w:uiPriority w:val="99"/>
    <w:semiHidden/>
    <w:unhideWhenUsed/>
    <w:rsid w:val="00DF2EA1"/>
    <w:rPr>
      <w:color w:val="605E5C"/>
      <w:shd w:val="clear" w:color="auto" w:fill="E1DFDD"/>
    </w:rPr>
  </w:style>
  <w:style w:type="character" w:customStyle="1" w:styleId="UnresolvedMention17">
    <w:name w:val="Unresolved Mention17"/>
    <w:basedOn w:val="DefaultParagraphFont"/>
    <w:uiPriority w:val="99"/>
    <w:semiHidden/>
    <w:unhideWhenUsed/>
    <w:rsid w:val="004342AA"/>
    <w:rPr>
      <w:color w:val="605E5C"/>
      <w:shd w:val="clear" w:color="auto" w:fill="E1DFDD"/>
    </w:rPr>
  </w:style>
  <w:style w:type="character" w:customStyle="1" w:styleId="UnresolvedMention18">
    <w:name w:val="Unresolved Mention18"/>
    <w:basedOn w:val="DefaultParagraphFont"/>
    <w:uiPriority w:val="99"/>
    <w:semiHidden/>
    <w:unhideWhenUsed/>
    <w:rsid w:val="00B968F7"/>
    <w:rPr>
      <w:color w:val="605E5C"/>
      <w:shd w:val="clear" w:color="auto" w:fill="E1DFDD"/>
    </w:rPr>
  </w:style>
  <w:style w:type="character" w:customStyle="1" w:styleId="UnresolvedMention19">
    <w:name w:val="Unresolved Mention19"/>
    <w:basedOn w:val="DefaultParagraphFont"/>
    <w:uiPriority w:val="99"/>
    <w:semiHidden/>
    <w:unhideWhenUsed/>
    <w:rsid w:val="002A2720"/>
    <w:rPr>
      <w:color w:val="605E5C"/>
      <w:shd w:val="clear" w:color="auto" w:fill="E1DFDD"/>
    </w:rPr>
  </w:style>
  <w:style w:type="character" w:customStyle="1" w:styleId="UnresolvedMention20">
    <w:name w:val="Unresolved Mention20"/>
    <w:basedOn w:val="DefaultParagraphFont"/>
    <w:uiPriority w:val="99"/>
    <w:semiHidden/>
    <w:unhideWhenUsed/>
    <w:rsid w:val="000561D9"/>
    <w:rPr>
      <w:color w:val="605E5C"/>
      <w:shd w:val="clear" w:color="auto" w:fill="E1DFDD"/>
    </w:rPr>
  </w:style>
  <w:style w:type="character" w:customStyle="1" w:styleId="UnresolvedMention21">
    <w:name w:val="Unresolved Mention21"/>
    <w:basedOn w:val="DefaultParagraphFont"/>
    <w:uiPriority w:val="99"/>
    <w:semiHidden/>
    <w:unhideWhenUsed/>
    <w:rsid w:val="00107132"/>
    <w:rPr>
      <w:color w:val="605E5C"/>
      <w:shd w:val="clear" w:color="auto" w:fill="E1DFDD"/>
    </w:rPr>
  </w:style>
  <w:style w:type="character" w:customStyle="1" w:styleId="UnresolvedMention22">
    <w:name w:val="Unresolved Mention22"/>
    <w:basedOn w:val="DefaultParagraphFont"/>
    <w:uiPriority w:val="99"/>
    <w:semiHidden/>
    <w:unhideWhenUsed/>
    <w:rsid w:val="00F20A40"/>
    <w:rPr>
      <w:color w:val="605E5C"/>
      <w:shd w:val="clear" w:color="auto" w:fill="E1DFDD"/>
    </w:rPr>
  </w:style>
  <w:style w:type="table" w:customStyle="1" w:styleId="GridTable41">
    <w:name w:val="Grid Table 41"/>
    <w:basedOn w:val="TableNormal"/>
    <w:uiPriority w:val="49"/>
    <w:rsid w:val="00CF24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3">
    <w:name w:val="Unresolved Mention23"/>
    <w:basedOn w:val="DefaultParagraphFont"/>
    <w:uiPriority w:val="99"/>
    <w:semiHidden/>
    <w:unhideWhenUsed/>
    <w:rsid w:val="00EB4B63"/>
    <w:rPr>
      <w:color w:val="605E5C"/>
      <w:shd w:val="clear" w:color="auto" w:fill="E1DFDD"/>
    </w:rPr>
  </w:style>
  <w:style w:type="character" w:customStyle="1" w:styleId="UnresolvedMention24">
    <w:name w:val="Unresolved Mention24"/>
    <w:basedOn w:val="DefaultParagraphFont"/>
    <w:uiPriority w:val="99"/>
    <w:semiHidden/>
    <w:unhideWhenUsed/>
    <w:rsid w:val="00941599"/>
    <w:rPr>
      <w:color w:val="605E5C"/>
      <w:shd w:val="clear" w:color="auto" w:fill="E1DFDD"/>
    </w:rPr>
  </w:style>
  <w:style w:type="character" w:customStyle="1" w:styleId="UnresolvedMention25">
    <w:name w:val="Unresolved Mention25"/>
    <w:basedOn w:val="DefaultParagraphFont"/>
    <w:uiPriority w:val="99"/>
    <w:semiHidden/>
    <w:unhideWhenUsed/>
    <w:rsid w:val="00AA18F9"/>
    <w:rPr>
      <w:color w:val="605E5C"/>
      <w:shd w:val="clear" w:color="auto" w:fill="E1DFDD"/>
    </w:rPr>
  </w:style>
  <w:style w:type="character" w:customStyle="1" w:styleId="UnresolvedMention26">
    <w:name w:val="Unresolved Mention26"/>
    <w:basedOn w:val="DefaultParagraphFont"/>
    <w:uiPriority w:val="99"/>
    <w:semiHidden/>
    <w:unhideWhenUsed/>
    <w:rsid w:val="00C40292"/>
    <w:rPr>
      <w:color w:val="605E5C"/>
      <w:shd w:val="clear" w:color="auto" w:fill="E1DFDD"/>
    </w:rPr>
  </w:style>
  <w:style w:type="character" w:customStyle="1" w:styleId="UnresolvedMention27">
    <w:name w:val="Unresolved Mention27"/>
    <w:basedOn w:val="DefaultParagraphFont"/>
    <w:uiPriority w:val="99"/>
    <w:semiHidden/>
    <w:unhideWhenUsed/>
    <w:rsid w:val="00AA43A1"/>
    <w:rPr>
      <w:color w:val="605E5C"/>
      <w:shd w:val="clear" w:color="auto" w:fill="E1DFDD"/>
    </w:rPr>
  </w:style>
  <w:style w:type="character" w:customStyle="1" w:styleId="UnresolvedMention28">
    <w:name w:val="Unresolved Mention28"/>
    <w:basedOn w:val="DefaultParagraphFont"/>
    <w:uiPriority w:val="99"/>
    <w:semiHidden/>
    <w:unhideWhenUsed/>
    <w:rsid w:val="00967B7D"/>
    <w:rPr>
      <w:color w:val="605E5C"/>
      <w:shd w:val="clear" w:color="auto" w:fill="E1DFDD"/>
    </w:rPr>
  </w:style>
  <w:style w:type="character" w:customStyle="1" w:styleId="UnresolvedMention29">
    <w:name w:val="Unresolved Mention29"/>
    <w:basedOn w:val="DefaultParagraphFont"/>
    <w:uiPriority w:val="99"/>
    <w:semiHidden/>
    <w:unhideWhenUsed/>
    <w:rsid w:val="002C5C32"/>
    <w:rPr>
      <w:color w:val="605E5C"/>
      <w:shd w:val="clear" w:color="auto" w:fill="E1DFDD"/>
    </w:rPr>
  </w:style>
  <w:style w:type="character" w:customStyle="1" w:styleId="Heading4Char">
    <w:name w:val="Heading 4 Char"/>
    <w:basedOn w:val="DefaultParagraphFont"/>
    <w:link w:val="Heading4"/>
    <w:uiPriority w:val="9"/>
    <w:semiHidden/>
    <w:rsid w:val="00410FE1"/>
    <w:rPr>
      <w:rFonts w:asciiTheme="majorHAnsi" w:eastAsiaTheme="majorEastAsia" w:hAnsiTheme="majorHAnsi" w:cstheme="majorBidi"/>
      <w:i/>
      <w:iCs/>
      <w:color w:val="2E74B5" w:themeColor="accent1" w:themeShade="BF"/>
      <w:sz w:val="24"/>
      <w:szCs w:val="24"/>
    </w:rPr>
  </w:style>
  <w:style w:type="character" w:customStyle="1" w:styleId="UnresolvedMention30">
    <w:name w:val="Unresolved Mention30"/>
    <w:basedOn w:val="DefaultParagraphFont"/>
    <w:uiPriority w:val="99"/>
    <w:semiHidden/>
    <w:unhideWhenUsed/>
    <w:rsid w:val="00507850"/>
    <w:rPr>
      <w:color w:val="605E5C"/>
      <w:shd w:val="clear" w:color="auto" w:fill="E1DFDD"/>
    </w:rPr>
  </w:style>
  <w:style w:type="character" w:customStyle="1" w:styleId="UnresolvedMention31">
    <w:name w:val="Unresolved Mention31"/>
    <w:basedOn w:val="DefaultParagraphFont"/>
    <w:uiPriority w:val="99"/>
    <w:semiHidden/>
    <w:unhideWhenUsed/>
    <w:rsid w:val="004A7A79"/>
    <w:rPr>
      <w:color w:val="605E5C"/>
      <w:shd w:val="clear" w:color="auto" w:fill="E1DFDD"/>
    </w:rPr>
  </w:style>
  <w:style w:type="character" w:customStyle="1" w:styleId="UnresolvedMention32">
    <w:name w:val="Unresolved Mention32"/>
    <w:basedOn w:val="DefaultParagraphFont"/>
    <w:uiPriority w:val="99"/>
    <w:semiHidden/>
    <w:unhideWhenUsed/>
    <w:rsid w:val="00B17F87"/>
    <w:rPr>
      <w:color w:val="605E5C"/>
      <w:shd w:val="clear" w:color="auto" w:fill="E1DFDD"/>
    </w:rPr>
  </w:style>
  <w:style w:type="character" w:styleId="UnresolvedMention">
    <w:name w:val="Unresolved Mention"/>
    <w:basedOn w:val="DefaultParagraphFont"/>
    <w:uiPriority w:val="99"/>
    <w:rsid w:val="00192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208">
      <w:bodyDiv w:val="1"/>
      <w:marLeft w:val="0"/>
      <w:marRight w:val="0"/>
      <w:marTop w:val="0"/>
      <w:marBottom w:val="0"/>
      <w:divBdr>
        <w:top w:val="none" w:sz="0" w:space="0" w:color="auto"/>
        <w:left w:val="none" w:sz="0" w:space="0" w:color="auto"/>
        <w:bottom w:val="none" w:sz="0" w:space="0" w:color="auto"/>
        <w:right w:val="none" w:sz="0" w:space="0" w:color="auto"/>
      </w:divBdr>
    </w:div>
    <w:div w:id="4982717">
      <w:bodyDiv w:val="1"/>
      <w:marLeft w:val="0"/>
      <w:marRight w:val="0"/>
      <w:marTop w:val="0"/>
      <w:marBottom w:val="0"/>
      <w:divBdr>
        <w:top w:val="none" w:sz="0" w:space="0" w:color="auto"/>
        <w:left w:val="none" w:sz="0" w:space="0" w:color="auto"/>
        <w:bottom w:val="none" w:sz="0" w:space="0" w:color="auto"/>
        <w:right w:val="none" w:sz="0" w:space="0" w:color="auto"/>
      </w:divBdr>
    </w:div>
    <w:div w:id="10301628">
      <w:bodyDiv w:val="1"/>
      <w:marLeft w:val="0"/>
      <w:marRight w:val="0"/>
      <w:marTop w:val="0"/>
      <w:marBottom w:val="0"/>
      <w:divBdr>
        <w:top w:val="none" w:sz="0" w:space="0" w:color="auto"/>
        <w:left w:val="none" w:sz="0" w:space="0" w:color="auto"/>
        <w:bottom w:val="none" w:sz="0" w:space="0" w:color="auto"/>
        <w:right w:val="none" w:sz="0" w:space="0" w:color="auto"/>
      </w:divBdr>
    </w:div>
    <w:div w:id="23141135">
      <w:bodyDiv w:val="1"/>
      <w:marLeft w:val="0"/>
      <w:marRight w:val="0"/>
      <w:marTop w:val="0"/>
      <w:marBottom w:val="0"/>
      <w:divBdr>
        <w:top w:val="none" w:sz="0" w:space="0" w:color="auto"/>
        <w:left w:val="none" w:sz="0" w:space="0" w:color="auto"/>
        <w:bottom w:val="none" w:sz="0" w:space="0" w:color="auto"/>
        <w:right w:val="none" w:sz="0" w:space="0" w:color="auto"/>
      </w:divBdr>
    </w:div>
    <w:div w:id="33239366">
      <w:bodyDiv w:val="1"/>
      <w:marLeft w:val="0"/>
      <w:marRight w:val="0"/>
      <w:marTop w:val="0"/>
      <w:marBottom w:val="0"/>
      <w:divBdr>
        <w:top w:val="none" w:sz="0" w:space="0" w:color="auto"/>
        <w:left w:val="none" w:sz="0" w:space="0" w:color="auto"/>
        <w:bottom w:val="none" w:sz="0" w:space="0" w:color="auto"/>
        <w:right w:val="none" w:sz="0" w:space="0" w:color="auto"/>
      </w:divBdr>
    </w:div>
    <w:div w:id="34083508">
      <w:bodyDiv w:val="1"/>
      <w:marLeft w:val="0"/>
      <w:marRight w:val="0"/>
      <w:marTop w:val="0"/>
      <w:marBottom w:val="0"/>
      <w:divBdr>
        <w:top w:val="none" w:sz="0" w:space="0" w:color="auto"/>
        <w:left w:val="none" w:sz="0" w:space="0" w:color="auto"/>
        <w:bottom w:val="none" w:sz="0" w:space="0" w:color="auto"/>
        <w:right w:val="none" w:sz="0" w:space="0" w:color="auto"/>
      </w:divBdr>
    </w:div>
    <w:div w:id="36510627">
      <w:bodyDiv w:val="1"/>
      <w:marLeft w:val="0"/>
      <w:marRight w:val="0"/>
      <w:marTop w:val="0"/>
      <w:marBottom w:val="0"/>
      <w:divBdr>
        <w:top w:val="none" w:sz="0" w:space="0" w:color="auto"/>
        <w:left w:val="none" w:sz="0" w:space="0" w:color="auto"/>
        <w:bottom w:val="none" w:sz="0" w:space="0" w:color="auto"/>
        <w:right w:val="none" w:sz="0" w:space="0" w:color="auto"/>
      </w:divBdr>
    </w:div>
    <w:div w:id="37971310">
      <w:bodyDiv w:val="1"/>
      <w:marLeft w:val="0"/>
      <w:marRight w:val="0"/>
      <w:marTop w:val="0"/>
      <w:marBottom w:val="0"/>
      <w:divBdr>
        <w:top w:val="none" w:sz="0" w:space="0" w:color="auto"/>
        <w:left w:val="none" w:sz="0" w:space="0" w:color="auto"/>
        <w:bottom w:val="none" w:sz="0" w:space="0" w:color="auto"/>
        <w:right w:val="none" w:sz="0" w:space="0" w:color="auto"/>
      </w:divBdr>
    </w:div>
    <w:div w:id="48846829">
      <w:bodyDiv w:val="1"/>
      <w:marLeft w:val="0"/>
      <w:marRight w:val="0"/>
      <w:marTop w:val="0"/>
      <w:marBottom w:val="0"/>
      <w:divBdr>
        <w:top w:val="none" w:sz="0" w:space="0" w:color="auto"/>
        <w:left w:val="none" w:sz="0" w:space="0" w:color="auto"/>
        <w:bottom w:val="none" w:sz="0" w:space="0" w:color="auto"/>
        <w:right w:val="none" w:sz="0" w:space="0" w:color="auto"/>
      </w:divBdr>
    </w:div>
    <w:div w:id="60686545">
      <w:bodyDiv w:val="1"/>
      <w:marLeft w:val="0"/>
      <w:marRight w:val="0"/>
      <w:marTop w:val="0"/>
      <w:marBottom w:val="0"/>
      <w:divBdr>
        <w:top w:val="none" w:sz="0" w:space="0" w:color="auto"/>
        <w:left w:val="none" w:sz="0" w:space="0" w:color="auto"/>
        <w:bottom w:val="none" w:sz="0" w:space="0" w:color="auto"/>
        <w:right w:val="none" w:sz="0" w:space="0" w:color="auto"/>
      </w:divBdr>
    </w:div>
    <w:div w:id="74935436">
      <w:bodyDiv w:val="1"/>
      <w:marLeft w:val="0"/>
      <w:marRight w:val="0"/>
      <w:marTop w:val="0"/>
      <w:marBottom w:val="0"/>
      <w:divBdr>
        <w:top w:val="none" w:sz="0" w:space="0" w:color="auto"/>
        <w:left w:val="none" w:sz="0" w:space="0" w:color="auto"/>
        <w:bottom w:val="none" w:sz="0" w:space="0" w:color="auto"/>
        <w:right w:val="none" w:sz="0" w:space="0" w:color="auto"/>
      </w:divBdr>
    </w:div>
    <w:div w:id="77600826">
      <w:bodyDiv w:val="1"/>
      <w:marLeft w:val="0"/>
      <w:marRight w:val="0"/>
      <w:marTop w:val="0"/>
      <w:marBottom w:val="0"/>
      <w:divBdr>
        <w:top w:val="none" w:sz="0" w:space="0" w:color="auto"/>
        <w:left w:val="none" w:sz="0" w:space="0" w:color="auto"/>
        <w:bottom w:val="none" w:sz="0" w:space="0" w:color="auto"/>
        <w:right w:val="none" w:sz="0" w:space="0" w:color="auto"/>
      </w:divBdr>
    </w:div>
    <w:div w:id="97915206">
      <w:bodyDiv w:val="1"/>
      <w:marLeft w:val="0"/>
      <w:marRight w:val="0"/>
      <w:marTop w:val="0"/>
      <w:marBottom w:val="0"/>
      <w:divBdr>
        <w:top w:val="none" w:sz="0" w:space="0" w:color="auto"/>
        <w:left w:val="none" w:sz="0" w:space="0" w:color="auto"/>
        <w:bottom w:val="none" w:sz="0" w:space="0" w:color="auto"/>
        <w:right w:val="none" w:sz="0" w:space="0" w:color="auto"/>
      </w:divBdr>
    </w:div>
    <w:div w:id="126700366">
      <w:bodyDiv w:val="1"/>
      <w:marLeft w:val="0"/>
      <w:marRight w:val="0"/>
      <w:marTop w:val="0"/>
      <w:marBottom w:val="0"/>
      <w:divBdr>
        <w:top w:val="none" w:sz="0" w:space="0" w:color="auto"/>
        <w:left w:val="none" w:sz="0" w:space="0" w:color="auto"/>
        <w:bottom w:val="none" w:sz="0" w:space="0" w:color="auto"/>
        <w:right w:val="none" w:sz="0" w:space="0" w:color="auto"/>
      </w:divBdr>
    </w:div>
    <w:div w:id="136194617">
      <w:bodyDiv w:val="1"/>
      <w:marLeft w:val="0"/>
      <w:marRight w:val="0"/>
      <w:marTop w:val="0"/>
      <w:marBottom w:val="0"/>
      <w:divBdr>
        <w:top w:val="none" w:sz="0" w:space="0" w:color="auto"/>
        <w:left w:val="none" w:sz="0" w:space="0" w:color="auto"/>
        <w:bottom w:val="none" w:sz="0" w:space="0" w:color="auto"/>
        <w:right w:val="none" w:sz="0" w:space="0" w:color="auto"/>
      </w:divBdr>
    </w:div>
    <w:div w:id="139200636">
      <w:bodyDiv w:val="1"/>
      <w:marLeft w:val="0"/>
      <w:marRight w:val="0"/>
      <w:marTop w:val="0"/>
      <w:marBottom w:val="0"/>
      <w:divBdr>
        <w:top w:val="none" w:sz="0" w:space="0" w:color="auto"/>
        <w:left w:val="none" w:sz="0" w:space="0" w:color="auto"/>
        <w:bottom w:val="none" w:sz="0" w:space="0" w:color="auto"/>
        <w:right w:val="none" w:sz="0" w:space="0" w:color="auto"/>
      </w:divBdr>
    </w:div>
    <w:div w:id="143816965">
      <w:bodyDiv w:val="1"/>
      <w:marLeft w:val="0"/>
      <w:marRight w:val="0"/>
      <w:marTop w:val="0"/>
      <w:marBottom w:val="0"/>
      <w:divBdr>
        <w:top w:val="none" w:sz="0" w:space="0" w:color="auto"/>
        <w:left w:val="none" w:sz="0" w:space="0" w:color="auto"/>
        <w:bottom w:val="none" w:sz="0" w:space="0" w:color="auto"/>
        <w:right w:val="none" w:sz="0" w:space="0" w:color="auto"/>
      </w:divBdr>
    </w:div>
    <w:div w:id="154535790">
      <w:bodyDiv w:val="1"/>
      <w:marLeft w:val="0"/>
      <w:marRight w:val="0"/>
      <w:marTop w:val="0"/>
      <w:marBottom w:val="0"/>
      <w:divBdr>
        <w:top w:val="none" w:sz="0" w:space="0" w:color="auto"/>
        <w:left w:val="none" w:sz="0" w:space="0" w:color="auto"/>
        <w:bottom w:val="none" w:sz="0" w:space="0" w:color="auto"/>
        <w:right w:val="none" w:sz="0" w:space="0" w:color="auto"/>
      </w:divBdr>
    </w:div>
    <w:div w:id="190152558">
      <w:bodyDiv w:val="1"/>
      <w:marLeft w:val="0"/>
      <w:marRight w:val="0"/>
      <w:marTop w:val="0"/>
      <w:marBottom w:val="0"/>
      <w:divBdr>
        <w:top w:val="none" w:sz="0" w:space="0" w:color="auto"/>
        <w:left w:val="none" w:sz="0" w:space="0" w:color="auto"/>
        <w:bottom w:val="none" w:sz="0" w:space="0" w:color="auto"/>
        <w:right w:val="none" w:sz="0" w:space="0" w:color="auto"/>
      </w:divBdr>
    </w:div>
    <w:div w:id="192546860">
      <w:bodyDiv w:val="1"/>
      <w:marLeft w:val="0"/>
      <w:marRight w:val="0"/>
      <w:marTop w:val="0"/>
      <w:marBottom w:val="0"/>
      <w:divBdr>
        <w:top w:val="none" w:sz="0" w:space="0" w:color="auto"/>
        <w:left w:val="none" w:sz="0" w:space="0" w:color="auto"/>
        <w:bottom w:val="none" w:sz="0" w:space="0" w:color="auto"/>
        <w:right w:val="none" w:sz="0" w:space="0" w:color="auto"/>
      </w:divBdr>
    </w:div>
    <w:div w:id="192571699">
      <w:bodyDiv w:val="1"/>
      <w:marLeft w:val="0"/>
      <w:marRight w:val="0"/>
      <w:marTop w:val="0"/>
      <w:marBottom w:val="0"/>
      <w:divBdr>
        <w:top w:val="none" w:sz="0" w:space="0" w:color="auto"/>
        <w:left w:val="none" w:sz="0" w:space="0" w:color="auto"/>
        <w:bottom w:val="none" w:sz="0" w:space="0" w:color="auto"/>
        <w:right w:val="none" w:sz="0" w:space="0" w:color="auto"/>
      </w:divBdr>
    </w:div>
    <w:div w:id="210919740">
      <w:bodyDiv w:val="1"/>
      <w:marLeft w:val="0"/>
      <w:marRight w:val="0"/>
      <w:marTop w:val="0"/>
      <w:marBottom w:val="0"/>
      <w:divBdr>
        <w:top w:val="none" w:sz="0" w:space="0" w:color="auto"/>
        <w:left w:val="none" w:sz="0" w:space="0" w:color="auto"/>
        <w:bottom w:val="none" w:sz="0" w:space="0" w:color="auto"/>
        <w:right w:val="none" w:sz="0" w:space="0" w:color="auto"/>
      </w:divBdr>
    </w:div>
    <w:div w:id="213277506">
      <w:bodyDiv w:val="1"/>
      <w:marLeft w:val="0"/>
      <w:marRight w:val="0"/>
      <w:marTop w:val="0"/>
      <w:marBottom w:val="0"/>
      <w:divBdr>
        <w:top w:val="none" w:sz="0" w:space="0" w:color="auto"/>
        <w:left w:val="none" w:sz="0" w:space="0" w:color="auto"/>
        <w:bottom w:val="none" w:sz="0" w:space="0" w:color="auto"/>
        <w:right w:val="none" w:sz="0" w:space="0" w:color="auto"/>
      </w:divBdr>
    </w:div>
    <w:div w:id="273562822">
      <w:bodyDiv w:val="1"/>
      <w:marLeft w:val="0"/>
      <w:marRight w:val="0"/>
      <w:marTop w:val="0"/>
      <w:marBottom w:val="0"/>
      <w:divBdr>
        <w:top w:val="none" w:sz="0" w:space="0" w:color="auto"/>
        <w:left w:val="none" w:sz="0" w:space="0" w:color="auto"/>
        <w:bottom w:val="none" w:sz="0" w:space="0" w:color="auto"/>
        <w:right w:val="none" w:sz="0" w:space="0" w:color="auto"/>
      </w:divBdr>
    </w:div>
    <w:div w:id="274602739">
      <w:bodyDiv w:val="1"/>
      <w:marLeft w:val="0"/>
      <w:marRight w:val="0"/>
      <w:marTop w:val="0"/>
      <w:marBottom w:val="0"/>
      <w:divBdr>
        <w:top w:val="none" w:sz="0" w:space="0" w:color="auto"/>
        <w:left w:val="none" w:sz="0" w:space="0" w:color="auto"/>
        <w:bottom w:val="none" w:sz="0" w:space="0" w:color="auto"/>
        <w:right w:val="none" w:sz="0" w:space="0" w:color="auto"/>
      </w:divBdr>
    </w:div>
    <w:div w:id="288048115">
      <w:bodyDiv w:val="1"/>
      <w:marLeft w:val="0"/>
      <w:marRight w:val="0"/>
      <w:marTop w:val="0"/>
      <w:marBottom w:val="0"/>
      <w:divBdr>
        <w:top w:val="none" w:sz="0" w:space="0" w:color="auto"/>
        <w:left w:val="none" w:sz="0" w:space="0" w:color="auto"/>
        <w:bottom w:val="none" w:sz="0" w:space="0" w:color="auto"/>
        <w:right w:val="none" w:sz="0" w:space="0" w:color="auto"/>
      </w:divBdr>
      <w:divsChild>
        <w:div w:id="1049262719">
          <w:marLeft w:val="0"/>
          <w:marRight w:val="0"/>
          <w:marTop w:val="0"/>
          <w:marBottom w:val="0"/>
          <w:divBdr>
            <w:top w:val="none" w:sz="0" w:space="0" w:color="auto"/>
            <w:left w:val="none" w:sz="0" w:space="0" w:color="auto"/>
            <w:bottom w:val="none" w:sz="0" w:space="0" w:color="auto"/>
            <w:right w:val="none" w:sz="0" w:space="0" w:color="auto"/>
          </w:divBdr>
          <w:divsChild>
            <w:div w:id="1035885109">
              <w:marLeft w:val="0"/>
              <w:marRight w:val="0"/>
              <w:marTop w:val="0"/>
              <w:marBottom w:val="0"/>
              <w:divBdr>
                <w:top w:val="none" w:sz="0" w:space="0" w:color="auto"/>
                <w:left w:val="none" w:sz="0" w:space="0" w:color="auto"/>
                <w:bottom w:val="none" w:sz="0" w:space="0" w:color="auto"/>
                <w:right w:val="none" w:sz="0" w:space="0" w:color="auto"/>
              </w:divBdr>
              <w:divsChild>
                <w:div w:id="1462730392">
                  <w:marLeft w:val="0"/>
                  <w:marRight w:val="0"/>
                  <w:marTop w:val="0"/>
                  <w:marBottom w:val="0"/>
                  <w:divBdr>
                    <w:top w:val="none" w:sz="0" w:space="0" w:color="auto"/>
                    <w:left w:val="none" w:sz="0" w:space="0" w:color="auto"/>
                    <w:bottom w:val="none" w:sz="0" w:space="0" w:color="auto"/>
                    <w:right w:val="none" w:sz="0" w:space="0" w:color="auto"/>
                  </w:divBdr>
                  <w:divsChild>
                    <w:div w:id="20987913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93559290">
      <w:bodyDiv w:val="1"/>
      <w:marLeft w:val="0"/>
      <w:marRight w:val="0"/>
      <w:marTop w:val="0"/>
      <w:marBottom w:val="0"/>
      <w:divBdr>
        <w:top w:val="none" w:sz="0" w:space="0" w:color="auto"/>
        <w:left w:val="none" w:sz="0" w:space="0" w:color="auto"/>
        <w:bottom w:val="none" w:sz="0" w:space="0" w:color="auto"/>
        <w:right w:val="none" w:sz="0" w:space="0" w:color="auto"/>
      </w:divBdr>
    </w:div>
    <w:div w:id="305474703">
      <w:bodyDiv w:val="1"/>
      <w:marLeft w:val="0"/>
      <w:marRight w:val="0"/>
      <w:marTop w:val="0"/>
      <w:marBottom w:val="0"/>
      <w:divBdr>
        <w:top w:val="none" w:sz="0" w:space="0" w:color="auto"/>
        <w:left w:val="none" w:sz="0" w:space="0" w:color="auto"/>
        <w:bottom w:val="none" w:sz="0" w:space="0" w:color="auto"/>
        <w:right w:val="none" w:sz="0" w:space="0" w:color="auto"/>
      </w:divBdr>
    </w:div>
    <w:div w:id="333727316">
      <w:bodyDiv w:val="1"/>
      <w:marLeft w:val="0"/>
      <w:marRight w:val="0"/>
      <w:marTop w:val="0"/>
      <w:marBottom w:val="0"/>
      <w:divBdr>
        <w:top w:val="none" w:sz="0" w:space="0" w:color="auto"/>
        <w:left w:val="none" w:sz="0" w:space="0" w:color="auto"/>
        <w:bottom w:val="none" w:sz="0" w:space="0" w:color="auto"/>
        <w:right w:val="none" w:sz="0" w:space="0" w:color="auto"/>
      </w:divBdr>
    </w:div>
    <w:div w:id="334768948">
      <w:bodyDiv w:val="1"/>
      <w:marLeft w:val="0"/>
      <w:marRight w:val="0"/>
      <w:marTop w:val="0"/>
      <w:marBottom w:val="0"/>
      <w:divBdr>
        <w:top w:val="none" w:sz="0" w:space="0" w:color="auto"/>
        <w:left w:val="none" w:sz="0" w:space="0" w:color="auto"/>
        <w:bottom w:val="none" w:sz="0" w:space="0" w:color="auto"/>
        <w:right w:val="none" w:sz="0" w:space="0" w:color="auto"/>
      </w:divBdr>
    </w:div>
    <w:div w:id="336737783">
      <w:bodyDiv w:val="1"/>
      <w:marLeft w:val="0"/>
      <w:marRight w:val="0"/>
      <w:marTop w:val="0"/>
      <w:marBottom w:val="0"/>
      <w:divBdr>
        <w:top w:val="none" w:sz="0" w:space="0" w:color="auto"/>
        <w:left w:val="none" w:sz="0" w:space="0" w:color="auto"/>
        <w:bottom w:val="none" w:sz="0" w:space="0" w:color="auto"/>
        <w:right w:val="none" w:sz="0" w:space="0" w:color="auto"/>
      </w:divBdr>
    </w:div>
    <w:div w:id="346954328">
      <w:bodyDiv w:val="1"/>
      <w:marLeft w:val="0"/>
      <w:marRight w:val="0"/>
      <w:marTop w:val="0"/>
      <w:marBottom w:val="0"/>
      <w:divBdr>
        <w:top w:val="none" w:sz="0" w:space="0" w:color="auto"/>
        <w:left w:val="none" w:sz="0" w:space="0" w:color="auto"/>
        <w:bottom w:val="none" w:sz="0" w:space="0" w:color="auto"/>
        <w:right w:val="none" w:sz="0" w:space="0" w:color="auto"/>
      </w:divBdr>
    </w:div>
    <w:div w:id="351223035">
      <w:bodyDiv w:val="1"/>
      <w:marLeft w:val="0"/>
      <w:marRight w:val="0"/>
      <w:marTop w:val="0"/>
      <w:marBottom w:val="0"/>
      <w:divBdr>
        <w:top w:val="none" w:sz="0" w:space="0" w:color="auto"/>
        <w:left w:val="none" w:sz="0" w:space="0" w:color="auto"/>
        <w:bottom w:val="none" w:sz="0" w:space="0" w:color="auto"/>
        <w:right w:val="none" w:sz="0" w:space="0" w:color="auto"/>
      </w:divBdr>
    </w:div>
    <w:div w:id="383718576">
      <w:bodyDiv w:val="1"/>
      <w:marLeft w:val="0"/>
      <w:marRight w:val="0"/>
      <w:marTop w:val="0"/>
      <w:marBottom w:val="0"/>
      <w:divBdr>
        <w:top w:val="none" w:sz="0" w:space="0" w:color="auto"/>
        <w:left w:val="none" w:sz="0" w:space="0" w:color="auto"/>
        <w:bottom w:val="none" w:sz="0" w:space="0" w:color="auto"/>
        <w:right w:val="none" w:sz="0" w:space="0" w:color="auto"/>
      </w:divBdr>
    </w:div>
    <w:div w:id="384647612">
      <w:bodyDiv w:val="1"/>
      <w:marLeft w:val="0"/>
      <w:marRight w:val="0"/>
      <w:marTop w:val="0"/>
      <w:marBottom w:val="0"/>
      <w:divBdr>
        <w:top w:val="none" w:sz="0" w:space="0" w:color="auto"/>
        <w:left w:val="none" w:sz="0" w:space="0" w:color="auto"/>
        <w:bottom w:val="none" w:sz="0" w:space="0" w:color="auto"/>
        <w:right w:val="none" w:sz="0" w:space="0" w:color="auto"/>
      </w:divBdr>
    </w:div>
    <w:div w:id="385840004">
      <w:bodyDiv w:val="1"/>
      <w:marLeft w:val="0"/>
      <w:marRight w:val="0"/>
      <w:marTop w:val="0"/>
      <w:marBottom w:val="0"/>
      <w:divBdr>
        <w:top w:val="none" w:sz="0" w:space="0" w:color="auto"/>
        <w:left w:val="none" w:sz="0" w:space="0" w:color="auto"/>
        <w:bottom w:val="none" w:sz="0" w:space="0" w:color="auto"/>
        <w:right w:val="none" w:sz="0" w:space="0" w:color="auto"/>
      </w:divBdr>
    </w:div>
    <w:div w:id="386607409">
      <w:bodyDiv w:val="1"/>
      <w:marLeft w:val="0"/>
      <w:marRight w:val="0"/>
      <w:marTop w:val="0"/>
      <w:marBottom w:val="0"/>
      <w:divBdr>
        <w:top w:val="none" w:sz="0" w:space="0" w:color="auto"/>
        <w:left w:val="none" w:sz="0" w:space="0" w:color="auto"/>
        <w:bottom w:val="none" w:sz="0" w:space="0" w:color="auto"/>
        <w:right w:val="none" w:sz="0" w:space="0" w:color="auto"/>
      </w:divBdr>
    </w:div>
    <w:div w:id="400714235">
      <w:bodyDiv w:val="1"/>
      <w:marLeft w:val="0"/>
      <w:marRight w:val="0"/>
      <w:marTop w:val="0"/>
      <w:marBottom w:val="0"/>
      <w:divBdr>
        <w:top w:val="none" w:sz="0" w:space="0" w:color="auto"/>
        <w:left w:val="none" w:sz="0" w:space="0" w:color="auto"/>
        <w:bottom w:val="none" w:sz="0" w:space="0" w:color="auto"/>
        <w:right w:val="none" w:sz="0" w:space="0" w:color="auto"/>
      </w:divBdr>
    </w:div>
    <w:div w:id="401562622">
      <w:bodyDiv w:val="1"/>
      <w:marLeft w:val="0"/>
      <w:marRight w:val="0"/>
      <w:marTop w:val="0"/>
      <w:marBottom w:val="0"/>
      <w:divBdr>
        <w:top w:val="none" w:sz="0" w:space="0" w:color="auto"/>
        <w:left w:val="none" w:sz="0" w:space="0" w:color="auto"/>
        <w:bottom w:val="none" w:sz="0" w:space="0" w:color="auto"/>
        <w:right w:val="none" w:sz="0" w:space="0" w:color="auto"/>
      </w:divBdr>
    </w:div>
    <w:div w:id="423303352">
      <w:bodyDiv w:val="1"/>
      <w:marLeft w:val="0"/>
      <w:marRight w:val="0"/>
      <w:marTop w:val="0"/>
      <w:marBottom w:val="0"/>
      <w:divBdr>
        <w:top w:val="none" w:sz="0" w:space="0" w:color="auto"/>
        <w:left w:val="none" w:sz="0" w:space="0" w:color="auto"/>
        <w:bottom w:val="none" w:sz="0" w:space="0" w:color="auto"/>
        <w:right w:val="none" w:sz="0" w:space="0" w:color="auto"/>
      </w:divBdr>
    </w:div>
    <w:div w:id="425076655">
      <w:bodyDiv w:val="1"/>
      <w:marLeft w:val="0"/>
      <w:marRight w:val="0"/>
      <w:marTop w:val="0"/>
      <w:marBottom w:val="0"/>
      <w:divBdr>
        <w:top w:val="none" w:sz="0" w:space="0" w:color="auto"/>
        <w:left w:val="none" w:sz="0" w:space="0" w:color="auto"/>
        <w:bottom w:val="none" w:sz="0" w:space="0" w:color="auto"/>
        <w:right w:val="none" w:sz="0" w:space="0" w:color="auto"/>
      </w:divBdr>
    </w:div>
    <w:div w:id="430973569">
      <w:bodyDiv w:val="1"/>
      <w:marLeft w:val="0"/>
      <w:marRight w:val="0"/>
      <w:marTop w:val="0"/>
      <w:marBottom w:val="0"/>
      <w:divBdr>
        <w:top w:val="none" w:sz="0" w:space="0" w:color="auto"/>
        <w:left w:val="none" w:sz="0" w:space="0" w:color="auto"/>
        <w:bottom w:val="none" w:sz="0" w:space="0" w:color="auto"/>
        <w:right w:val="none" w:sz="0" w:space="0" w:color="auto"/>
      </w:divBdr>
    </w:div>
    <w:div w:id="439181236">
      <w:bodyDiv w:val="1"/>
      <w:marLeft w:val="0"/>
      <w:marRight w:val="0"/>
      <w:marTop w:val="0"/>
      <w:marBottom w:val="0"/>
      <w:divBdr>
        <w:top w:val="none" w:sz="0" w:space="0" w:color="auto"/>
        <w:left w:val="none" w:sz="0" w:space="0" w:color="auto"/>
        <w:bottom w:val="none" w:sz="0" w:space="0" w:color="auto"/>
        <w:right w:val="none" w:sz="0" w:space="0" w:color="auto"/>
      </w:divBdr>
    </w:div>
    <w:div w:id="443572310">
      <w:bodyDiv w:val="1"/>
      <w:marLeft w:val="0"/>
      <w:marRight w:val="0"/>
      <w:marTop w:val="0"/>
      <w:marBottom w:val="0"/>
      <w:divBdr>
        <w:top w:val="none" w:sz="0" w:space="0" w:color="auto"/>
        <w:left w:val="none" w:sz="0" w:space="0" w:color="auto"/>
        <w:bottom w:val="none" w:sz="0" w:space="0" w:color="auto"/>
        <w:right w:val="none" w:sz="0" w:space="0" w:color="auto"/>
      </w:divBdr>
    </w:div>
    <w:div w:id="483352417">
      <w:bodyDiv w:val="1"/>
      <w:marLeft w:val="0"/>
      <w:marRight w:val="0"/>
      <w:marTop w:val="0"/>
      <w:marBottom w:val="0"/>
      <w:divBdr>
        <w:top w:val="none" w:sz="0" w:space="0" w:color="auto"/>
        <w:left w:val="none" w:sz="0" w:space="0" w:color="auto"/>
        <w:bottom w:val="none" w:sz="0" w:space="0" w:color="auto"/>
        <w:right w:val="none" w:sz="0" w:space="0" w:color="auto"/>
      </w:divBdr>
    </w:div>
    <w:div w:id="491991749">
      <w:bodyDiv w:val="1"/>
      <w:marLeft w:val="0"/>
      <w:marRight w:val="0"/>
      <w:marTop w:val="0"/>
      <w:marBottom w:val="0"/>
      <w:divBdr>
        <w:top w:val="none" w:sz="0" w:space="0" w:color="auto"/>
        <w:left w:val="none" w:sz="0" w:space="0" w:color="auto"/>
        <w:bottom w:val="none" w:sz="0" w:space="0" w:color="auto"/>
        <w:right w:val="none" w:sz="0" w:space="0" w:color="auto"/>
      </w:divBdr>
    </w:div>
    <w:div w:id="523829737">
      <w:bodyDiv w:val="1"/>
      <w:marLeft w:val="0"/>
      <w:marRight w:val="0"/>
      <w:marTop w:val="0"/>
      <w:marBottom w:val="0"/>
      <w:divBdr>
        <w:top w:val="none" w:sz="0" w:space="0" w:color="auto"/>
        <w:left w:val="none" w:sz="0" w:space="0" w:color="auto"/>
        <w:bottom w:val="none" w:sz="0" w:space="0" w:color="auto"/>
        <w:right w:val="none" w:sz="0" w:space="0" w:color="auto"/>
      </w:divBdr>
    </w:div>
    <w:div w:id="549003166">
      <w:bodyDiv w:val="1"/>
      <w:marLeft w:val="0"/>
      <w:marRight w:val="0"/>
      <w:marTop w:val="0"/>
      <w:marBottom w:val="0"/>
      <w:divBdr>
        <w:top w:val="none" w:sz="0" w:space="0" w:color="auto"/>
        <w:left w:val="none" w:sz="0" w:space="0" w:color="auto"/>
        <w:bottom w:val="none" w:sz="0" w:space="0" w:color="auto"/>
        <w:right w:val="none" w:sz="0" w:space="0" w:color="auto"/>
      </w:divBdr>
      <w:divsChild>
        <w:div w:id="1426536496">
          <w:marLeft w:val="0"/>
          <w:marRight w:val="0"/>
          <w:marTop w:val="0"/>
          <w:marBottom w:val="0"/>
          <w:divBdr>
            <w:top w:val="none" w:sz="0" w:space="0" w:color="auto"/>
            <w:left w:val="none" w:sz="0" w:space="0" w:color="auto"/>
            <w:bottom w:val="none" w:sz="0" w:space="0" w:color="auto"/>
            <w:right w:val="none" w:sz="0" w:space="0" w:color="auto"/>
          </w:divBdr>
          <w:divsChild>
            <w:div w:id="856038724">
              <w:marLeft w:val="0"/>
              <w:marRight w:val="0"/>
              <w:marTop w:val="0"/>
              <w:marBottom w:val="0"/>
              <w:divBdr>
                <w:top w:val="none" w:sz="0" w:space="0" w:color="auto"/>
                <w:left w:val="none" w:sz="0" w:space="0" w:color="auto"/>
                <w:bottom w:val="none" w:sz="0" w:space="0" w:color="auto"/>
                <w:right w:val="none" w:sz="0" w:space="0" w:color="auto"/>
              </w:divBdr>
              <w:divsChild>
                <w:div w:id="1289120356">
                  <w:marLeft w:val="0"/>
                  <w:marRight w:val="-33"/>
                  <w:marTop w:val="0"/>
                  <w:marBottom w:val="0"/>
                  <w:divBdr>
                    <w:top w:val="none" w:sz="0" w:space="0" w:color="auto"/>
                    <w:left w:val="none" w:sz="0" w:space="0" w:color="auto"/>
                    <w:bottom w:val="none" w:sz="0" w:space="0" w:color="auto"/>
                    <w:right w:val="none" w:sz="0" w:space="0" w:color="auto"/>
                  </w:divBdr>
                  <w:divsChild>
                    <w:div w:id="57366606">
                      <w:marLeft w:val="0"/>
                      <w:marRight w:val="33"/>
                      <w:marTop w:val="0"/>
                      <w:marBottom w:val="750"/>
                      <w:divBdr>
                        <w:top w:val="none" w:sz="0" w:space="0" w:color="auto"/>
                        <w:left w:val="none" w:sz="0" w:space="0" w:color="auto"/>
                        <w:bottom w:val="none" w:sz="0" w:space="0" w:color="auto"/>
                        <w:right w:val="none" w:sz="0" w:space="0" w:color="auto"/>
                      </w:divBdr>
                      <w:divsChild>
                        <w:div w:id="1246499021">
                          <w:marLeft w:val="0"/>
                          <w:marRight w:val="0"/>
                          <w:marTop w:val="0"/>
                          <w:marBottom w:val="0"/>
                          <w:divBdr>
                            <w:top w:val="none" w:sz="0" w:space="0" w:color="auto"/>
                            <w:left w:val="none" w:sz="0" w:space="0" w:color="auto"/>
                            <w:bottom w:val="none" w:sz="0" w:space="0" w:color="auto"/>
                            <w:right w:val="none" w:sz="0" w:space="0" w:color="auto"/>
                          </w:divBdr>
                          <w:divsChild>
                            <w:div w:id="1081290971">
                              <w:marLeft w:val="0"/>
                              <w:marRight w:val="0"/>
                              <w:marTop w:val="0"/>
                              <w:marBottom w:val="750"/>
                              <w:divBdr>
                                <w:top w:val="none" w:sz="0" w:space="0" w:color="auto"/>
                                <w:left w:val="none" w:sz="0" w:space="0" w:color="auto"/>
                                <w:bottom w:val="none" w:sz="0" w:space="0" w:color="auto"/>
                                <w:right w:val="none" w:sz="0" w:space="0" w:color="auto"/>
                              </w:divBdr>
                              <w:divsChild>
                                <w:div w:id="761411252">
                                  <w:marLeft w:val="0"/>
                                  <w:marRight w:val="0"/>
                                  <w:marTop w:val="0"/>
                                  <w:marBottom w:val="0"/>
                                  <w:divBdr>
                                    <w:top w:val="none" w:sz="0" w:space="0" w:color="auto"/>
                                    <w:left w:val="none" w:sz="0" w:space="0" w:color="auto"/>
                                    <w:bottom w:val="none" w:sz="0" w:space="0" w:color="auto"/>
                                    <w:right w:val="none" w:sz="0" w:space="0" w:color="auto"/>
                                  </w:divBdr>
                                  <w:divsChild>
                                    <w:div w:id="1504319881">
                                      <w:marLeft w:val="0"/>
                                      <w:marRight w:val="0"/>
                                      <w:marTop w:val="360"/>
                                      <w:marBottom w:val="0"/>
                                      <w:divBdr>
                                        <w:top w:val="none" w:sz="0" w:space="0" w:color="auto"/>
                                        <w:left w:val="none" w:sz="0" w:space="0" w:color="auto"/>
                                        <w:bottom w:val="single" w:sz="6" w:space="0" w:color="DDDADA"/>
                                        <w:right w:val="none" w:sz="0" w:space="0" w:color="auto"/>
                                      </w:divBdr>
                                    </w:div>
                                  </w:divsChild>
                                </w:div>
                              </w:divsChild>
                            </w:div>
                          </w:divsChild>
                        </w:div>
                      </w:divsChild>
                    </w:div>
                  </w:divsChild>
                </w:div>
              </w:divsChild>
            </w:div>
          </w:divsChild>
        </w:div>
      </w:divsChild>
    </w:div>
    <w:div w:id="573511347">
      <w:bodyDiv w:val="1"/>
      <w:marLeft w:val="0"/>
      <w:marRight w:val="0"/>
      <w:marTop w:val="0"/>
      <w:marBottom w:val="0"/>
      <w:divBdr>
        <w:top w:val="none" w:sz="0" w:space="0" w:color="auto"/>
        <w:left w:val="none" w:sz="0" w:space="0" w:color="auto"/>
        <w:bottom w:val="none" w:sz="0" w:space="0" w:color="auto"/>
        <w:right w:val="none" w:sz="0" w:space="0" w:color="auto"/>
      </w:divBdr>
    </w:div>
    <w:div w:id="576592622">
      <w:bodyDiv w:val="1"/>
      <w:marLeft w:val="0"/>
      <w:marRight w:val="0"/>
      <w:marTop w:val="0"/>
      <w:marBottom w:val="0"/>
      <w:divBdr>
        <w:top w:val="none" w:sz="0" w:space="0" w:color="auto"/>
        <w:left w:val="none" w:sz="0" w:space="0" w:color="auto"/>
        <w:bottom w:val="none" w:sz="0" w:space="0" w:color="auto"/>
        <w:right w:val="none" w:sz="0" w:space="0" w:color="auto"/>
      </w:divBdr>
    </w:div>
    <w:div w:id="591429477">
      <w:bodyDiv w:val="1"/>
      <w:marLeft w:val="0"/>
      <w:marRight w:val="0"/>
      <w:marTop w:val="0"/>
      <w:marBottom w:val="0"/>
      <w:divBdr>
        <w:top w:val="none" w:sz="0" w:space="0" w:color="auto"/>
        <w:left w:val="none" w:sz="0" w:space="0" w:color="auto"/>
        <w:bottom w:val="none" w:sz="0" w:space="0" w:color="auto"/>
        <w:right w:val="none" w:sz="0" w:space="0" w:color="auto"/>
      </w:divBdr>
    </w:div>
    <w:div w:id="592013513">
      <w:bodyDiv w:val="1"/>
      <w:marLeft w:val="0"/>
      <w:marRight w:val="0"/>
      <w:marTop w:val="0"/>
      <w:marBottom w:val="0"/>
      <w:divBdr>
        <w:top w:val="none" w:sz="0" w:space="0" w:color="auto"/>
        <w:left w:val="none" w:sz="0" w:space="0" w:color="auto"/>
        <w:bottom w:val="none" w:sz="0" w:space="0" w:color="auto"/>
        <w:right w:val="none" w:sz="0" w:space="0" w:color="auto"/>
      </w:divBdr>
    </w:div>
    <w:div w:id="602079844">
      <w:bodyDiv w:val="1"/>
      <w:marLeft w:val="0"/>
      <w:marRight w:val="0"/>
      <w:marTop w:val="0"/>
      <w:marBottom w:val="0"/>
      <w:divBdr>
        <w:top w:val="none" w:sz="0" w:space="0" w:color="auto"/>
        <w:left w:val="none" w:sz="0" w:space="0" w:color="auto"/>
        <w:bottom w:val="none" w:sz="0" w:space="0" w:color="auto"/>
        <w:right w:val="none" w:sz="0" w:space="0" w:color="auto"/>
      </w:divBdr>
    </w:div>
    <w:div w:id="634871831">
      <w:bodyDiv w:val="1"/>
      <w:marLeft w:val="0"/>
      <w:marRight w:val="0"/>
      <w:marTop w:val="0"/>
      <w:marBottom w:val="0"/>
      <w:divBdr>
        <w:top w:val="none" w:sz="0" w:space="0" w:color="auto"/>
        <w:left w:val="none" w:sz="0" w:space="0" w:color="auto"/>
        <w:bottom w:val="none" w:sz="0" w:space="0" w:color="auto"/>
        <w:right w:val="none" w:sz="0" w:space="0" w:color="auto"/>
      </w:divBdr>
    </w:div>
    <w:div w:id="660425433">
      <w:bodyDiv w:val="1"/>
      <w:marLeft w:val="0"/>
      <w:marRight w:val="0"/>
      <w:marTop w:val="0"/>
      <w:marBottom w:val="0"/>
      <w:divBdr>
        <w:top w:val="none" w:sz="0" w:space="0" w:color="auto"/>
        <w:left w:val="none" w:sz="0" w:space="0" w:color="auto"/>
        <w:bottom w:val="none" w:sz="0" w:space="0" w:color="auto"/>
        <w:right w:val="none" w:sz="0" w:space="0" w:color="auto"/>
      </w:divBdr>
    </w:div>
    <w:div w:id="666590334">
      <w:bodyDiv w:val="1"/>
      <w:marLeft w:val="0"/>
      <w:marRight w:val="0"/>
      <w:marTop w:val="0"/>
      <w:marBottom w:val="0"/>
      <w:divBdr>
        <w:top w:val="none" w:sz="0" w:space="0" w:color="auto"/>
        <w:left w:val="none" w:sz="0" w:space="0" w:color="auto"/>
        <w:bottom w:val="none" w:sz="0" w:space="0" w:color="auto"/>
        <w:right w:val="none" w:sz="0" w:space="0" w:color="auto"/>
      </w:divBdr>
    </w:div>
    <w:div w:id="682049402">
      <w:bodyDiv w:val="1"/>
      <w:marLeft w:val="0"/>
      <w:marRight w:val="0"/>
      <w:marTop w:val="0"/>
      <w:marBottom w:val="0"/>
      <w:divBdr>
        <w:top w:val="none" w:sz="0" w:space="0" w:color="auto"/>
        <w:left w:val="none" w:sz="0" w:space="0" w:color="auto"/>
        <w:bottom w:val="none" w:sz="0" w:space="0" w:color="auto"/>
        <w:right w:val="none" w:sz="0" w:space="0" w:color="auto"/>
      </w:divBdr>
    </w:div>
    <w:div w:id="683627848">
      <w:bodyDiv w:val="1"/>
      <w:marLeft w:val="0"/>
      <w:marRight w:val="0"/>
      <w:marTop w:val="0"/>
      <w:marBottom w:val="0"/>
      <w:divBdr>
        <w:top w:val="none" w:sz="0" w:space="0" w:color="auto"/>
        <w:left w:val="none" w:sz="0" w:space="0" w:color="auto"/>
        <w:bottom w:val="none" w:sz="0" w:space="0" w:color="auto"/>
        <w:right w:val="none" w:sz="0" w:space="0" w:color="auto"/>
      </w:divBdr>
    </w:div>
    <w:div w:id="695691902">
      <w:bodyDiv w:val="1"/>
      <w:marLeft w:val="0"/>
      <w:marRight w:val="0"/>
      <w:marTop w:val="0"/>
      <w:marBottom w:val="0"/>
      <w:divBdr>
        <w:top w:val="none" w:sz="0" w:space="0" w:color="auto"/>
        <w:left w:val="none" w:sz="0" w:space="0" w:color="auto"/>
        <w:bottom w:val="none" w:sz="0" w:space="0" w:color="auto"/>
        <w:right w:val="none" w:sz="0" w:space="0" w:color="auto"/>
      </w:divBdr>
    </w:div>
    <w:div w:id="697974309">
      <w:bodyDiv w:val="1"/>
      <w:marLeft w:val="0"/>
      <w:marRight w:val="0"/>
      <w:marTop w:val="0"/>
      <w:marBottom w:val="0"/>
      <w:divBdr>
        <w:top w:val="none" w:sz="0" w:space="0" w:color="auto"/>
        <w:left w:val="none" w:sz="0" w:space="0" w:color="auto"/>
        <w:bottom w:val="none" w:sz="0" w:space="0" w:color="auto"/>
        <w:right w:val="none" w:sz="0" w:space="0" w:color="auto"/>
      </w:divBdr>
    </w:div>
    <w:div w:id="698433841">
      <w:bodyDiv w:val="1"/>
      <w:marLeft w:val="0"/>
      <w:marRight w:val="0"/>
      <w:marTop w:val="0"/>
      <w:marBottom w:val="0"/>
      <w:divBdr>
        <w:top w:val="none" w:sz="0" w:space="0" w:color="auto"/>
        <w:left w:val="none" w:sz="0" w:space="0" w:color="auto"/>
        <w:bottom w:val="none" w:sz="0" w:space="0" w:color="auto"/>
        <w:right w:val="none" w:sz="0" w:space="0" w:color="auto"/>
      </w:divBdr>
    </w:div>
    <w:div w:id="703100674">
      <w:bodyDiv w:val="1"/>
      <w:marLeft w:val="0"/>
      <w:marRight w:val="0"/>
      <w:marTop w:val="0"/>
      <w:marBottom w:val="0"/>
      <w:divBdr>
        <w:top w:val="none" w:sz="0" w:space="0" w:color="auto"/>
        <w:left w:val="none" w:sz="0" w:space="0" w:color="auto"/>
        <w:bottom w:val="none" w:sz="0" w:space="0" w:color="auto"/>
        <w:right w:val="none" w:sz="0" w:space="0" w:color="auto"/>
      </w:divBdr>
    </w:div>
    <w:div w:id="706567436">
      <w:bodyDiv w:val="1"/>
      <w:marLeft w:val="0"/>
      <w:marRight w:val="0"/>
      <w:marTop w:val="0"/>
      <w:marBottom w:val="0"/>
      <w:divBdr>
        <w:top w:val="none" w:sz="0" w:space="0" w:color="auto"/>
        <w:left w:val="none" w:sz="0" w:space="0" w:color="auto"/>
        <w:bottom w:val="none" w:sz="0" w:space="0" w:color="auto"/>
        <w:right w:val="none" w:sz="0" w:space="0" w:color="auto"/>
      </w:divBdr>
    </w:div>
    <w:div w:id="707872719">
      <w:bodyDiv w:val="1"/>
      <w:marLeft w:val="0"/>
      <w:marRight w:val="0"/>
      <w:marTop w:val="0"/>
      <w:marBottom w:val="0"/>
      <w:divBdr>
        <w:top w:val="none" w:sz="0" w:space="0" w:color="auto"/>
        <w:left w:val="none" w:sz="0" w:space="0" w:color="auto"/>
        <w:bottom w:val="none" w:sz="0" w:space="0" w:color="auto"/>
        <w:right w:val="none" w:sz="0" w:space="0" w:color="auto"/>
      </w:divBdr>
      <w:divsChild>
        <w:div w:id="757216120">
          <w:marLeft w:val="0"/>
          <w:marRight w:val="0"/>
          <w:marTop w:val="0"/>
          <w:marBottom w:val="0"/>
          <w:divBdr>
            <w:top w:val="none" w:sz="0" w:space="0" w:color="auto"/>
            <w:left w:val="none" w:sz="0" w:space="0" w:color="auto"/>
            <w:bottom w:val="none" w:sz="0" w:space="0" w:color="auto"/>
            <w:right w:val="none" w:sz="0" w:space="0" w:color="auto"/>
          </w:divBdr>
          <w:divsChild>
            <w:div w:id="2029596333">
              <w:marLeft w:val="0"/>
              <w:marRight w:val="0"/>
              <w:marTop w:val="0"/>
              <w:marBottom w:val="0"/>
              <w:divBdr>
                <w:top w:val="none" w:sz="0" w:space="0" w:color="auto"/>
                <w:left w:val="none" w:sz="0" w:space="0" w:color="auto"/>
                <w:bottom w:val="none" w:sz="0" w:space="0" w:color="auto"/>
                <w:right w:val="none" w:sz="0" w:space="0" w:color="auto"/>
              </w:divBdr>
              <w:divsChild>
                <w:div w:id="1823156437">
                  <w:marLeft w:val="0"/>
                  <w:marRight w:val="0"/>
                  <w:marTop w:val="0"/>
                  <w:marBottom w:val="0"/>
                  <w:divBdr>
                    <w:top w:val="none" w:sz="0" w:space="0" w:color="auto"/>
                    <w:left w:val="none" w:sz="0" w:space="0" w:color="auto"/>
                    <w:bottom w:val="none" w:sz="0" w:space="0" w:color="auto"/>
                    <w:right w:val="none" w:sz="0" w:space="0" w:color="auto"/>
                  </w:divBdr>
                  <w:divsChild>
                    <w:div w:id="20883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6368">
      <w:bodyDiv w:val="1"/>
      <w:marLeft w:val="0"/>
      <w:marRight w:val="0"/>
      <w:marTop w:val="0"/>
      <w:marBottom w:val="0"/>
      <w:divBdr>
        <w:top w:val="none" w:sz="0" w:space="0" w:color="auto"/>
        <w:left w:val="none" w:sz="0" w:space="0" w:color="auto"/>
        <w:bottom w:val="none" w:sz="0" w:space="0" w:color="auto"/>
        <w:right w:val="none" w:sz="0" w:space="0" w:color="auto"/>
      </w:divBdr>
    </w:div>
    <w:div w:id="738333903">
      <w:bodyDiv w:val="1"/>
      <w:marLeft w:val="0"/>
      <w:marRight w:val="0"/>
      <w:marTop w:val="0"/>
      <w:marBottom w:val="0"/>
      <w:divBdr>
        <w:top w:val="none" w:sz="0" w:space="0" w:color="auto"/>
        <w:left w:val="none" w:sz="0" w:space="0" w:color="auto"/>
        <w:bottom w:val="none" w:sz="0" w:space="0" w:color="auto"/>
        <w:right w:val="none" w:sz="0" w:space="0" w:color="auto"/>
      </w:divBdr>
    </w:div>
    <w:div w:id="747193373">
      <w:bodyDiv w:val="1"/>
      <w:marLeft w:val="0"/>
      <w:marRight w:val="0"/>
      <w:marTop w:val="0"/>
      <w:marBottom w:val="0"/>
      <w:divBdr>
        <w:top w:val="none" w:sz="0" w:space="0" w:color="auto"/>
        <w:left w:val="none" w:sz="0" w:space="0" w:color="auto"/>
        <w:bottom w:val="none" w:sz="0" w:space="0" w:color="auto"/>
        <w:right w:val="none" w:sz="0" w:space="0" w:color="auto"/>
      </w:divBdr>
    </w:div>
    <w:div w:id="749545232">
      <w:bodyDiv w:val="1"/>
      <w:marLeft w:val="0"/>
      <w:marRight w:val="0"/>
      <w:marTop w:val="0"/>
      <w:marBottom w:val="0"/>
      <w:divBdr>
        <w:top w:val="none" w:sz="0" w:space="0" w:color="auto"/>
        <w:left w:val="none" w:sz="0" w:space="0" w:color="auto"/>
        <w:bottom w:val="none" w:sz="0" w:space="0" w:color="auto"/>
        <w:right w:val="none" w:sz="0" w:space="0" w:color="auto"/>
      </w:divBdr>
    </w:div>
    <w:div w:id="749812821">
      <w:bodyDiv w:val="1"/>
      <w:marLeft w:val="0"/>
      <w:marRight w:val="0"/>
      <w:marTop w:val="0"/>
      <w:marBottom w:val="0"/>
      <w:divBdr>
        <w:top w:val="none" w:sz="0" w:space="0" w:color="auto"/>
        <w:left w:val="none" w:sz="0" w:space="0" w:color="auto"/>
        <w:bottom w:val="none" w:sz="0" w:space="0" w:color="auto"/>
        <w:right w:val="none" w:sz="0" w:space="0" w:color="auto"/>
      </w:divBdr>
    </w:div>
    <w:div w:id="757142952">
      <w:bodyDiv w:val="1"/>
      <w:marLeft w:val="0"/>
      <w:marRight w:val="0"/>
      <w:marTop w:val="0"/>
      <w:marBottom w:val="0"/>
      <w:divBdr>
        <w:top w:val="none" w:sz="0" w:space="0" w:color="auto"/>
        <w:left w:val="none" w:sz="0" w:space="0" w:color="auto"/>
        <w:bottom w:val="none" w:sz="0" w:space="0" w:color="auto"/>
        <w:right w:val="none" w:sz="0" w:space="0" w:color="auto"/>
      </w:divBdr>
    </w:div>
    <w:div w:id="759834892">
      <w:bodyDiv w:val="1"/>
      <w:marLeft w:val="0"/>
      <w:marRight w:val="0"/>
      <w:marTop w:val="0"/>
      <w:marBottom w:val="0"/>
      <w:divBdr>
        <w:top w:val="none" w:sz="0" w:space="0" w:color="auto"/>
        <w:left w:val="none" w:sz="0" w:space="0" w:color="auto"/>
        <w:bottom w:val="none" w:sz="0" w:space="0" w:color="auto"/>
        <w:right w:val="none" w:sz="0" w:space="0" w:color="auto"/>
      </w:divBdr>
    </w:div>
    <w:div w:id="781070115">
      <w:bodyDiv w:val="1"/>
      <w:marLeft w:val="0"/>
      <w:marRight w:val="0"/>
      <w:marTop w:val="0"/>
      <w:marBottom w:val="0"/>
      <w:divBdr>
        <w:top w:val="none" w:sz="0" w:space="0" w:color="auto"/>
        <w:left w:val="none" w:sz="0" w:space="0" w:color="auto"/>
        <w:bottom w:val="none" w:sz="0" w:space="0" w:color="auto"/>
        <w:right w:val="none" w:sz="0" w:space="0" w:color="auto"/>
      </w:divBdr>
    </w:div>
    <w:div w:id="799033090">
      <w:bodyDiv w:val="1"/>
      <w:marLeft w:val="0"/>
      <w:marRight w:val="0"/>
      <w:marTop w:val="0"/>
      <w:marBottom w:val="0"/>
      <w:divBdr>
        <w:top w:val="none" w:sz="0" w:space="0" w:color="auto"/>
        <w:left w:val="none" w:sz="0" w:space="0" w:color="auto"/>
        <w:bottom w:val="none" w:sz="0" w:space="0" w:color="auto"/>
        <w:right w:val="none" w:sz="0" w:space="0" w:color="auto"/>
      </w:divBdr>
    </w:div>
    <w:div w:id="800919914">
      <w:bodyDiv w:val="1"/>
      <w:marLeft w:val="0"/>
      <w:marRight w:val="0"/>
      <w:marTop w:val="0"/>
      <w:marBottom w:val="0"/>
      <w:divBdr>
        <w:top w:val="none" w:sz="0" w:space="0" w:color="auto"/>
        <w:left w:val="none" w:sz="0" w:space="0" w:color="auto"/>
        <w:bottom w:val="none" w:sz="0" w:space="0" w:color="auto"/>
        <w:right w:val="none" w:sz="0" w:space="0" w:color="auto"/>
      </w:divBdr>
    </w:div>
    <w:div w:id="807553808">
      <w:bodyDiv w:val="1"/>
      <w:marLeft w:val="0"/>
      <w:marRight w:val="0"/>
      <w:marTop w:val="0"/>
      <w:marBottom w:val="0"/>
      <w:divBdr>
        <w:top w:val="none" w:sz="0" w:space="0" w:color="auto"/>
        <w:left w:val="none" w:sz="0" w:space="0" w:color="auto"/>
        <w:bottom w:val="none" w:sz="0" w:space="0" w:color="auto"/>
        <w:right w:val="none" w:sz="0" w:space="0" w:color="auto"/>
      </w:divBdr>
    </w:div>
    <w:div w:id="809326557">
      <w:bodyDiv w:val="1"/>
      <w:marLeft w:val="0"/>
      <w:marRight w:val="0"/>
      <w:marTop w:val="0"/>
      <w:marBottom w:val="0"/>
      <w:divBdr>
        <w:top w:val="none" w:sz="0" w:space="0" w:color="auto"/>
        <w:left w:val="none" w:sz="0" w:space="0" w:color="auto"/>
        <w:bottom w:val="none" w:sz="0" w:space="0" w:color="auto"/>
        <w:right w:val="none" w:sz="0" w:space="0" w:color="auto"/>
      </w:divBdr>
    </w:div>
    <w:div w:id="810099343">
      <w:bodyDiv w:val="1"/>
      <w:marLeft w:val="0"/>
      <w:marRight w:val="0"/>
      <w:marTop w:val="0"/>
      <w:marBottom w:val="0"/>
      <w:divBdr>
        <w:top w:val="none" w:sz="0" w:space="0" w:color="auto"/>
        <w:left w:val="none" w:sz="0" w:space="0" w:color="auto"/>
        <w:bottom w:val="none" w:sz="0" w:space="0" w:color="auto"/>
        <w:right w:val="none" w:sz="0" w:space="0" w:color="auto"/>
      </w:divBdr>
    </w:div>
    <w:div w:id="846946080">
      <w:bodyDiv w:val="1"/>
      <w:marLeft w:val="0"/>
      <w:marRight w:val="0"/>
      <w:marTop w:val="0"/>
      <w:marBottom w:val="0"/>
      <w:divBdr>
        <w:top w:val="none" w:sz="0" w:space="0" w:color="auto"/>
        <w:left w:val="none" w:sz="0" w:space="0" w:color="auto"/>
        <w:bottom w:val="none" w:sz="0" w:space="0" w:color="auto"/>
        <w:right w:val="none" w:sz="0" w:space="0" w:color="auto"/>
      </w:divBdr>
    </w:div>
    <w:div w:id="858349038">
      <w:bodyDiv w:val="1"/>
      <w:marLeft w:val="0"/>
      <w:marRight w:val="0"/>
      <w:marTop w:val="0"/>
      <w:marBottom w:val="0"/>
      <w:divBdr>
        <w:top w:val="none" w:sz="0" w:space="0" w:color="auto"/>
        <w:left w:val="none" w:sz="0" w:space="0" w:color="auto"/>
        <w:bottom w:val="none" w:sz="0" w:space="0" w:color="auto"/>
        <w:right w:val="none" w:sz="0" w:space="0" w:color="auto"/>
      </w:divBdr>
    </w:div>
    <w:div w:id="864825060">
      <w:bodyDiv w:val="1"/>
      <w:marLeft w:val="0"/>
      <w:marRight w:val="0"/>
      <w:marTop w:val="0"/>
      <w:marBottom w:val="0"/>
      <w:divBdr>
        <w:top w:val="none" w:sz="0" w:space="0" w:color="auto"/>
        <w:left w:val="none" w:sz="0" w:space="0" w:color="auto"/>
        <w:bottom w:val="none" w:sz="0" w:space="0" w:color="auto"/>
        <w:right w:val="none" w:sz="0" w:space="0" w:color="auto"/>
      </w:divBdr>
    </w:div>
    <w:div w:id="884759441">
      <w:bodyDiv w:val="1"/>
      <w:marLeft w:val="0"/>
      <w:marRight w:val="0"/>
      <w:marTop w:val="0"/>
      <w:marBottom w:val="0"/>
      <w:divBdr>
        <w:top w:val="none" w:sz="0" w:space="0" w:color="auto"/>
        <w:left w:val="none" w:sz="0" w:space="0" w:color="auto"/>
        <w:bottom w:val="none" w:sz="0" w:space="0" w:color="auto"/>
        <w:right w:val="none" w:sz="0" w:space="0" w:color="auto"/>
      </w:divBdr>
    </w:div>
    <w:div w:id="892502014">
      <w:bodyDiv w:val="1"/>
      <w:marLeft w:val="0"/>
      <w:marRight w:val="0"/>
      <w:marTop w:val="0"/>
      <w:marBottom w:val="0"/>
      <w:divBdr>
        <w:top w:val="none" w:sz="0" w:space="0" w:color="auto"/>
        <w:left w:val="none" w:sz="0" w:space="0" w:color="auto"/>
        <w:bottom w:val="none" w:sz="0" w:space="0" w:color="auto"/>
        <w:right w:val="none" w:sz="0" w:space="0" w:color="auto"/>
      </w:divBdr>
    </w:div>
    <w:div w:id="903370666">
      <w:bodyDiv w:val="1"/>
      <w:marLeft w:val="0"/>
      <w:marRight w:val="0"/>
      <w:marTop w:val="0"/>
      <w:marBottom w:val="0"/>
      <w:divBdr>
        <w:top w:val="none" w:sz="0" w:space="0" w:color="auto"/>
        <w:left w:val="none" w:sz="0" w:space="0" w:color="auto"/>
        <w:bottom w:val="none" w:sz="0" w:space="0" w:color="auto"/>
        <w:right w:val="none" w:sz="0" w:space="0" w:color="auto"/>
      </w:divBdr>
    </w:div>
    <w:div w:id="930746487">
      <w:bodyDiv w:val="1"/>
      <w:marLeft w:val="0"/>
      <w:marRight w:val="0"/>
      <w:marTop w:val="0"/>
      <w:marBottom w:val="0"/>
      <w:divBdr>
        <w:top w:val="none" w:sz="0" w:space="0" w:color="auto"/>
        <w:left w:val="none" w:sz="0" w:space="0" w:color="auto"/>
        <w:bottom w:val="none" w:sz="0" w:space="0" w:color="auto"/>
        <w:right w:val="none" w:sz="0" w:space="0" w:color="auto"/>
      </w:divBdr>
    </w:div>
    <w:div w:id="955136183">
      <w:bodyDiv w:val="1"/>
      <w:marLeft w:val="0"/>
      <w:marRight w:val="0"/>
      <w:marTop w:val="0"/>
      <w:marBottom w:val="0"/>
      <w:divBdr>
        <w:top w:val="none" w:sz="0" w:space="0" w:color="auto"/>
        <w:left w:val="none" w:sz="0" w:space="0" w:color="auto"/>
        <w:bottom w:val="none" w:sz="0" w:space="0" w:color="auto"/>
        <w:right w:val="none" w:sz="0" w:space="0" w:color="auto"/>
      </w:divBdr>
    </w:div>
    <w:div w:id="973564855">
      <w:bodyDiv w:val="1"/>
      <w:marLeft w:val="0"/>
      <w:marRight w:val="0"/>
      <w:marTop w:val="0"/>
      <w:marBottom w:val="0"/>
      <w:divBdr>
        <w:top w:val="none" w:sz="0" w:space="0" w:color="auto"/>
        <w:left w:val="none" w:sz="0" w:space="0" w:color="auto"/>
        <w:bottom w:val="none" w:sz="0" w:space="0" w:color="auto"/>
        <w:right w:val="none" w:sz="0" w:space="0" w:color="auto"/>
      </w:divBdr>
    </w:div>
    <w:div w:id="979849137">
      <w:bodyDiv w:val="1"/>
      <w:marLeft w:val="0"/>
      <w:marRight w:val="0"/>
      <w:marTop w:val="0"/>
      <w:marBottom w:val="0"/>
      <w:divBdr>
        <w:top w:val="none" w:sz="0" w:space="0" w:color="auto"/>
        <w:left w:val="none" w:sz="0" w:space="0" w:color="auto"/>
        <w:bottom w:val="none" w:sz="0" w:space="0" w:color="auto"/>
        <w:right w:val="none" w:sz="0" w:space="0" w:color="auto"/>
      </w:divBdr>
    </w:div>
    <w:div w:id="981887405">
      <w:bodyDiv w:val="1"/>
      <w:marLeft w:val="0"/>
      <w:marRight w:val="0"/>
      <w:marTop w:val="0"/>
      <w:marBottom w:val="0"/>
      <w:divBdr>
        <w:top w:val="none" w:sz="0" w:space="0" w:color="auto"/>
        <w:left w:val="none" w:sz="0" w:space="0" w:color="auto"/>
        <w:bottom w:val="none" w:sz="0" w:space="0" w:color="auto"/>
        <w:right w:val="none" w:sz="0" w:space="0" w:color="auto"/>
      </w:divBdr>
    </w:div>
    <w:div w:id="988637068">
      <w:bodyDiv w:val="1"/>
      <w:marLeft w:val="0"/>
      <w:marRight w:val="0"/>
      <w:marTop w:val="0"/>
      <w:marBottom w:val="0"/>
      <w:divBdr>
        <w:top w:val="none" w:sz="0" w:space="0" w:color="auto"/>
        <w:left w:val="none" w:sz="0" w:space="0" w:color="auto"/>
        <w:bottom w:val="none" w:sz="0" w:space="0" w:color="auto"/>
        <w:right w:val="none" w:sz="0" w:space="0" w:color="auto"/>
      </w:divBdr>
      <w:divsChild>
        <w:div w:id="917398920">
          <w:marLeft w:val="0"/>
          <w:marRight w:val="0"/>
          <w:marTop w:val="0"/>
          <w:marBottom w:val="0"/>
          <w:divBdr>
            <w:top w:val="none" w:sz="0" w:space="0" w:color="auto"/>
            <w:left w:val="none" w:sz="0" w:space="0" w:color="auto"/>
            <w:bottom w:val="none" w:sz="0" w:space="0" w:color="auto"/>
            <w:right w:val="none" w:sz="0" w:space="0" w:color="auto"/>
          </w:divBdr>
          <w:divsChild>
            <w:div w:id="14118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4094">
      <w:bodyDiv w:val="1"/>
      <w:marLeft w:val="0"/>
      <w:marRight w:val="0"/>
      <w:marTop w:val="0"/>
      <w:marBottom w:val="0"/>
      <w:divBdr>
        <w:top w:val="none" w:sz="0" w:space="0" w:color="auto"/>
        <w:left w:val="none" w:sz="0" w:space="0" w:color="auto"/>
        <w:bottom w:val="none" w:sz="0" w:space="0" w:color="auto"/>
        <w:right w:val="none" w:sz="0" w:space="0" w:color="auto"/>
      </w:divBdr>
    </w:div>
    <w:div w:id="1052343375">
      <w:bodyDiv w:val="1"/>
      <w:marLeft w:val="0"/>
      <w:marRight w:val="0"/>
      <w:marTop w:val="0"/>
      <w:marBottom w:val="0"/>
      <w:divBdr>
        <w:top w:val="none" w:sz="0" w:space="0" w:color="auto"/>
        <w:left w:val="none" w:sz="0" w:space="0" w:color="auto"/>
        <w:bottom w:val="none" w:sz="0" w:space="0" w:color="auto"/>
        <w:right w:val="none" w:sz="0" w:space="0" w:color="auto"/>
      </w:divBdr>
    </w:div>
    <w:div w:id="1079518533">
      <w:bodyDiv w:val="1"/>
      <w:marLeft w:val="0"/>
      <w:marRight w:val="0"/>
      <w:marTop w:val="0"/>
      <w:marBottom w:val="0"/>
      <w:divBdr>
        <w:top w:val="none" w:sz="0" w:space="0" w:color="auto"/>
        <w:left w:val="none" w:sz="0" w:space="0" w:color="auto"/>
        <w:bottom w:val="none" w:sz="0" w:space="0" w:color="auto"/>
        <w:right w:val="none" w:sz="0" w:space="0" w:color="auto"/>
      </w:divBdr>
    </w:div>
    <w:div w:id="1144812697">
      <w:bodyDiv w:val="1"/>
      <w:marLeft w:val="0"/>
      <w:marRight w:val="0"/>
      <w:marTop w:val="0"/>
      <w:marBottom w:val="0"/>
      <w:divBdr>
        <w:top w:val="none" w:sz="0" w:space="0" w:color="auto"/>
        <w:left w:val="none" w:sz="0" w:space="0" w:color="auto"/>
        <w:bottom w:val="none" w:sz="0" w:space="0" w:color="auto"/>
        <w:right w:val="none" w:sz="0" w:space="0" w:color="auto"/>
      </w:divBdr>
    </w:div>
    <w:div w:id="1145003002">
      <w:bodyDiv w:val="1"/>
      <w:marLeft w:val="0"/>
      <w:marRight w:val="0"/>
      <w:marTop w:val="0"/>
      <w:marBottom w:val="0"/>
      <w:divBdr>
        <w:top w:val="none" w:sz="0" w:space="0" w:color="auto"/>
        <w:left w:val="none" w:sz="0" w:space="0" w:color="auto"/>
        <w:bottom w:val="none" w:sz="0" w:space="0" w:color="auto"/>
        <w:right w:val="none" w:sz="0" w:space="0" w:color="auto"/>
      </w:divBdr>
    </w:div>
    <w:div w:id="1147673499">
      <w:bodyDiv w:val="1"/>
      <w:marLeft w:val="0"/>
      <w:marRight w:val="0"/>
      <w:marTop w:val="0"/>
      <w:marBottom w:val="0"/>
      <w:divBdr>
        <w:top w:val="none" w:sz="0" w:space="0" w:color="auto"/>
        <w:left w:val="none" w:sz="0" w:space="0" w:color="auto"/>
        <w:bottom w:val="none" w:sz="0" w:space="0" w:color="auto"/>
        <w:right w:val="none" w:sz="0" w:space="0" w:color="auto"/>
      </w:divBdr>
    </w:div>
    <w:div w:id="1152254104">
      <w:bodyDiv w:val="1"/>
      <w:marLeft w:val="0"/>
      <w:marRight w:val="0"/>
      <w:marTop w:val="0"/>
      <w:marBottom w:val="0"/>
      <w:divBdr>
        <w:top w:val="none" w:sz="0" w:space="0" w:color="auto"/>
        <w:left w:val="none" w:sz="0" w:space="0" w:color="auto"/>
        <w:bottom w:val="none" w:sz="0" w:space="0" w:color="auto"/>
        <w:right w:val="none" w:sz="0" w:space="0" w:color="auto"/>
      </w:divBdr>
    </w:div>
    <w:div w:id="1169637437">
      <w:bodyDiv w:val="1"/>
      <w:marLeft w:val="0"/>
      <w:marRight w:val="0"/>
      <w:marTop w:val="0"/>
      <w:marBottom w:val="0"/>
      <w:divBdr>
        <w:top w:val="none" w:sz="0" w:space="0" w:color="auto"/>
        <w:left w:val="none" w:sz="0" w:space="0" w:color="auto"/>
        <w:bottom w:val="none" w:sz="0" w:space="0" w:color="auto"/>
        <w:right w:val="none" w:sz="0" w:space="0" w:color="auto"/>
      </w:divBdr>
    </w:div>
    <w:div w:id="1181050492">
      <w:bodyDiv w:val="1"/>
      <w:marLeft w:val="0"/>
      <w:marRight w:val="0"/>
      <w:marTop w:val="0"/>
      <w:marBottom w:val="0"/>
      <w:divBdr>
        <w:top w:val="none" w:sz="0" w:space="0" w:color="auto"/>
        <w:left w:val="none" w:sz="0" w:space="0" w:color="auto"/>
        <w:bottom w:val="none" w:sz="0" w:space="0" w:color="auto"/>
        <w:right w:val="none" w:sz="0" w:space="0" w:color="auto"/>
      </w:divBdr>
    </w:div>
    <w:div w:id="1185363278">
      <w:bodyDiv w:val="1"/>
      <w:marLeft w:val="0"/>
      <w:marRight w:val="0"/>
      <w:marTop w:val="0"/>
      <w:marBottom w:val="0"/>
      <w:divBdr>
        <w:top w:val="none" w:sz="0" w:space="0" w:color="auto"/>
        <w:left w:val="none" w:sz="0" w:space="0" w:color="auto"/>
        <w:bottom w:val="none" w:sz="0" w:space="0" w:color="auto"/>
        <w:right w:val="none" w:sz="0" w:space="0" w:color="auto"/>
      </w:divBdr>
    </w:div>
    <w:div w:id="1207447821">
      <w:bodyDiv w:val="1"/>
      <w:marLeft w:val="0"/>
      <w:marRight w:val="0"/>
      <w:marTop w:val="0"/>
      <w:marBottom w:val="0"/>
      <w:divBdr>
        <w:top w:val="none" w:sz="0" w:space="0" w:color="auto"/>
        <w:left w:val="none" w:sz="0" w:space="0" w:color="auto"/>
        <w:bottom w:val="none" w:sz="0" w:space="0" w:color="auto"/>
        <w:right w:val="none" w:sz="0" w:space="0" w:color="auto"/>
      </w:divBdr>
    </w:div>
    <w:div w:id="1208837506">
      <w:bodyDiv w:val="1"/>
      <w:marLeft w:val="0"/>
      <w:marRight w:val="0"/>
      <w:marTop w:val="0"/>
      <w:marBottom w:val="0"/>
      <w:divBdr>
        <w:top w:val="none" w:sz="0" w:space="0" w:color="auto"/>
        <w:left w:val="none" w:sz="0" w:space="0" w:color="auto"/>
        <w:bottom w:val="none" w:sz="0" w:space="0" w:color="auto"/>
        <w:right w:val="none" w:sz="0" w:space="0" w:color="auto"/>
      </w:divBdr>
    </w:div>
    <w:div w:id="1213077244">
      <w:bodyDiv w:val="1"/>
      <w:marLeft w:val="0"/>
      <w:marRight w:val="0"/>
      <w:marTop w:val="0"/>
      <w:marBottom w:val="0"/>
      <w:divBdr>
        <w:top w:val="none" w:sz="0" w:space="0" w:color="auto"/>
        <w:left w:val="none" w:sz="0" w:space="0" w:color="auto"/>
        <w:bottom w:val="none" w:sz="0" w:space="0" w:color="auto"/>
        <w:right w:val="none" w:sz="0" w:space="0" w:color="auto"/>
      </w:divBdr>
    </w:div>
    <w:div w:id="1216965271">
      <w:bodyDiv w:val="1"/>
      <w:marLeft w:val="0"/>
      <w:marRight w:val="0"/>
      <w:marTop w:val="0"/>
      <w:marBottom w:val="0"/>
      <w:divBdr>
        <w:top w:val="none" w:sz="0" w:space="0" w:color="auto"/>
        <w:left w:val="none" w:sz="0" w:space="0" w:color="auto"/>
        <w:bottom w:val="none" w:sz="0" w:space="0" w:color="auto"/>
        <w:right w:val="none" w:sz="0" w:space="0" w:color="auto"/>
      </w:divBdr>
    </w:div>
    <w:div w:id="1231230401">
      <w:bodyDiv w:val="1"/>
      <w:marLeft w:val="0"/>
      <w:marRight w:val="0"/>
      <w:marTop w:val="0"/>
      <w:marBottom w:val="0"/>
      <w:divBdr>
        <w:top w:val="none" w:sz="0" w:space="0" w:color="auto"/>
        <w:left w:val="none" w:sz="0" w:space="0" w:color="auto"/>
        <w:bottom w:val="none" w:sz="0" w:space="0" w:color="auto"/>
        <w:right w:val="none" w:sz="0" w:space="0" w:color="auto"/>
      </w:divBdr>
    </w:div>
    <w:div w:id="1231648567">
      <w:bodyDiv w:val="1"/>
      <w:marLeft w:val="0"/>
      <w:marRight w:val="0"/>
      <w:marTop w:val="0"/>
      <w:marBottom w:val="0"/>
      <w:divBdr>
        <w:top w:val="none" w:sz="0" w:space="0" w:color="auto"/>
        <w:left w:val="none" w:sz="0" w:space="0" w:color="auto"/>
        <w:bottom w:val="none" w:sz="0" w:space="0" w:color="auto"/>
        <w:right w:val="none" w:sz="0" w:space="0" w:color="auto"/>
      </w:divBdr>
    </w:div>
    <w:div w:id="1234002665">
      <w:bodyDiv w:val="1"/>
      <w:marLeft w:val="0"/>
      <w:marRight w:val="0"/>
      <w:marTop w:val="0"/>
      <w:marBottom w:val="0"/>
      <w:divBdr>
        <w:top w:val="none" w:sz="0" w:space="0" w:color="auto"/>
        <w:left w:val="none" w:sz="0" w:space="0" w:color="auto"/>
        <w:bottom w:val="none" w:sz="0" w:space="0" w:color="auto"/>
        <w:right w:val="none" w:sz="0" w:space="0" w:color="auto"/>
      </w:divBdr>
    </w:div>
    <w:div w:id="1245653516">
      <w:bodyDiv w:val="1"/>
      <w:marLeft w:val="0"/>
      <w:marRight w:val="0"/>
      <w:marTop w:val="0"/>
      <w:marBottom w:val="0"/>
      <w:divBdr>
        <w:top w:val="none" w:sz="0" w:space="0" w:color="auto"/>
        <w:left w:val="none" w:sz="0" w:space="0" w:color="auto"/>
        <w:bottom w:val="none" w:sz="0" w:space="0" w:color="auto"/>
        <w:right w:val="none" w:sz="0" w:space="0" w:color="auto"/>
      </w:divBdr>
    </w:div>
    <w:div w:id="1261526598">
      <w:bodyDiv w:val="1"/>
      <w:marLeft w:val="0"/>
      <w:marRight w:val="0"/>
      <w:marTop w:val="0"/>
      <w:marBottom w:val="0"/>
      <w:divBdr>
        <w:top w:val="none" w:sz="0" w:space="0" w:color="auto"/>
        <w:left w:val="none" w:sz="0" w:space="0" w:color="auto"/>
        <w:bottom w:val="none" w:sz="0" w:space="0" w:color="auto"/>
        <w:right w:val="none" w:sz="0" w:space="0" w:color="auto"/>
      </w:divBdr>
    </w:div>
    <w:div w:id="1273585513">
      <w:bodyDiv w:val="1"/>
      <w:marLeft w:val="0"/>
      <w:marRight w:val="0"/>
      <w:marTop w:val="0"/>
      <w:marBottom w:val="0"/>
      <w:divBdr>
        <w:top w:val="none" w:sz="0" w:space="0" w:color="auto"/>
        <w:left w:val="none" w:sz="0" w:space="0" w:color="auto"/>
        <w:bottom w:val="none" w:sz="0" w:space="0" w:color="auto"/>
        <w:right w:val="none" w:sz="0" w:space="0" w:color="auto"/>
      </w:divBdr>
      <w:divsChild>
        <w:div w:id="2047369443">
          <w:marLeft w:val="0"/>
          <w:marRight w:val="0"/>
          <w:marTop w:val="0"/>
          <w:marBottom w:val="900"/>
          <w:divBdr>
            <w:top w:val="none" w:sz="0" w:space="0" w:color="auto"/>
            <w:left w:val="none" w:sz="0" w:space="0" w:color="auto"/>
            <w:bottom w:val="none" w:sz="0" w:space="0" w:color="auto"/>
            <w:right w:val="none" w:sz="0" w:space="0" w:color="auto"/>
          </w:divBdr>
          <w:divsChild>
            <w:div w:id="1848982825">
              <w:marLeft w:val="0"/>
              <w:marRight w:val="0"/>
              <w:marTop w:val="0"/>
              <w:marBottom w:val="0"/>
              <w:divBdr>
                <w:top w:val="none" w:sz="0" w:space="0" w:color="auto"/>
                <w:left w:val="none" w:sz="0" w:space="0" w:color="auto"/>
                <w:bottom w:val="none" w:sz="0" w:space="0" w:color="auto"/>
                <w:right w:val="none" w:sz="0" w:space="0" w:color="auto"/>
              </w:divBdr>
              <w:divsChild>
                <w:div w:id="874578263">
                  <w:marLeft w:val="0"/>
                  <w:marRight w:val="0"/>
                  <w:marTop w:val="0"/>
                  <w:marBottom w:val="0"/>
                  <w:divBdr>
                    <w:top w:val="none" w:sz="0" w:space="0" w:color="auto"/>
                    <w:left w:val="none" w:sz="0" w:space="0" w:color="auto"/>
                    <w:bottom w:val="none" w:sz="0" w:space="0" w:color="auto"/>
                    <w:right w:val="none" w:sz="0" w:space="0" w:color="auto"/>
                  </w:divBdr>
                  <w:divsChild>
                    <w:div w:id="17111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4402">
          <w:marLeft w:val="0"/>
          <w:marRight w:val="0"/>
          <w:marTop w:val="900"/>
          <w:marBottom w:val="900"/>
          <w:divBdr>
            <w:top w:val="none" w:sz="0" w:space="0" w:color="auto"/>
            <w:left w:val="none" w:sz="0" w:space="0" w:color="auto"/>
            <w:bottom w:val="none" w:sz="0" w:space="0" w:color="auto"/>
            <w:right w:val="none" w:sz="0" w:space="0" w:color="auto"/>
          </w:divBdr>
          <w:divsChild>
            <w:div w:id="1812359926">
              <w:marLeft w:val="0"/>
              <w:marRight w:val="0"/>
              <w:marTop w:val="0"/>
              <w:marBottom w:val="0"/>
              <w:divBdr>
                <w:top w:val="none" w:sz="0" w:space="0" w:color="auto"/>
                <w:left w:val="none" w:sz="0" w:space="0" w:color="auto"/>
                <w:bottom w:val="none" w:sz="0" w:space="0" w:color="auto"/>
                <w:right w:val="none" w:sz="0" w:space="0" w:color="auto"/>
              </w:divBdr>
              <w:divsChild>
                <w:div w:id="663582067">
                  <w:marLeft w:val="0"/>
                  <w:marRight w:val="0"/>
                  <w:marTop w:val="100"/>
                  <w:marBottom w:val="100"/>
                  <w:divBdr>
                    <w:top w:val="none" w:sz="0" w:space="0" w:color="auto"/>
                    <w:left w:val="none" w:sz="0" w:space="0" w:color="auto"/>
                    <w:bottom w:val="none" w:sz="0" w:space="0" w:color="auto"/>
                    <w:right w:val="none" w:sz="0" w:space="0" w:color="auto"/>
                  </w:divBdr>
                  <w:divsChild>
                    <w:div w:id="1707680598">
                      <w:marLeft w:val="0"/>
                      <w:marRight w:val="0"/>
                      <w:marTop w:val="0"/>
                      <w:marBottom w:val="0"/>
                      <w:divBdr>
                        <w:top w:val="none" w:sz="0" w:space="0" w:color="auto"/>
                        <w:left w:val="none" w:sz="0" w:space="0" w:color="auto"/>
                        <w:bottom w:val="none" w:sz="0" w:space="0" w:color="auto"/>
                        <w:right w:val="none" w:sz="0" w:space="0" w:color="auto"/>
                      </w:divBdr>
                      <w:divsChild>
                        <w:div w:id="273825269">
                          <w:marLeft w:val="0"/>
                          <w:marRight w:val="-60"/>
                          <w:marTop w:val="0"/>
                          <w:marBottom w:val="0"/>
                          <w:divBdr>
                            <w:top w:val="single" w:sz="2" w:space="0" w:color="auto"/>
                            <w:left w:val="single" w:sz="48" w:space="0" w:color="auto"/>
                            <w:bottom w:val="single" w:sz="2" w:space="0" w:color="auto"/>
                            <w:right w:val="single" w:sz="48" w:space="0" w:color="auto"/>
                          </w:divBdr>
                        </w:div>
                        <w:div w:id="101726591">
                          <w:marLeft w:val="0"/>
                          <w:marRight w:val="-60"/>
                          <w:marTop w:val="0"/>
                          <w:marBottom w:val="0"/>
                          <w:divBdr>
                            <w:top w:val="single" w:sz="2" w:space="0" w:color="auto"/>
                            <w:left w:val="single" w:sz="48" w:space="0" w:color="auto"/>
                            <w:bottom w:val="single" w:sz="2" w:space="0" w:color="auto"/>
                            <w:right w:val="single" w:sz="48" w:space="0" w:color="auto"/>
                          </w:divBdr>
                          <w:divsChild>
                            <w:div w:id="20456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653010">
          <w:marLeft w:val="0"/>
          <w:marRight w:val="0"/>
          <w:marTop w:val="900"/>
          <w:marBottom w:val="900"/>
          <w:divBdr>
            <w:top w:val="none" w:sz="0" w:space="0" w:color="auto"/>
            <w:left w:val="none" w:sz="0" w:space="0" w:color="auto"/>
            <w:bottom w:val="none" w:sz="0" w:space="0" w:color="auto"/>
            <w:right w:val="none" w:sz="0" w:space="0" w:color="auto"/>
          </w:divBdr>
          <w:divsChild>
            <w:div w:id="1575624285">
              <w:marLeft w:val="0"/>
              <w:marRight w:val="0"/>
              <w:marTop w:val="0"/>
              <w:marBottom w:val="0"/>
              <w:divBdr>
                <w:top w:val="none" w:sz="0" w:space="0" w:color="auto"/>
                <w:left w:val="none" w:sz="0" w:space="0" w:color="auto"/>
                <w:bottom w:val="none" w:sz="0" w:space="0" w:color="auto"/>
                <w:right w:val="none" w:sz="0" w:space="0" w:color="auto"/>
              </w:divBdr>
              <w:divsChild>
                <w:div w:id="2051832606">
                  <w:marLeft w:val="0"/>
                  <w:marRight w:val="0"/>
                  <w:marTop w:val="0"/>
                  <w:marBottom w:val="0"/>
                  <w:divBdr>
                    <w:top w:val="none" w:sz="0" w:space="0" w:color="auto"/>
                    <w:left w:val="none" w:sz="0" w:space="0" w:color="auto"/>
                    <w:bottom w:val="none" w:sz="0" w:space="0" w:color="auto"/>
                    <w:right w:val="none" w:sz="0" w:space="0" w:color="auto"/>
                  </w:divBdr>
                  <w:divsChild>
                    <w:div w:id="6340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71008">
      <w:bodyDiv w:val="1"/>
      <w:marLeft w:val="0"/>
      <w:marRight w:val="0"/>
      <w:marTop w:val="0"/>
      <w:marBottom w:val="0"/>
      <w:divBdr>
        <w:top w:val="none" w:sz="0" w:space="0" w:color="auto"/>
        <w:left w:val="none" w:sz="0" w:space="0" w:color="auto"/>
        <w:bottom w:val="none" w:sz="0" w:space="0" w:color="auto"/>
        <w:right w:val="none" w:sz="0" w:space="0" w:color="auto"/>
      </w:divBdr>
    </w:div>
    <w:div w:id="1301304855">
      <w:bodyDiv w:val="1"/>
      <w:marLeft w:val="0"/>
      <w:marRight w:val="0"/>
      <w:marTop w:val="0"/>
      <w:marBottom w:val="0"/>
      <w:divBdr>
        <w:top w:val="none" w:sz="0" w:space="0" w:color="auto"/>
        <w:left w:val="none" w:sz="0" w:space="0" w:color="auto"/>
        <w:bottom w:val="none" w:sz="0" w:space="0" w:color="auto"/>
        <w:right w:val="none" w:sz="0" w:space="0" w:color="auto"/>
      </w:divBdr>
    </w:div>
    <w:div w:id="1326132730">
      <w:bodyDiv w:val="1"/>
      <w:marLeft w:val="0"/>
      <w:marRight w:val="0"/>
      <w:marTop w:val="0"/>
      <w:marBottom w:val="0"/>
      <w:divBdr>
        <w:top w:val="none" w:sz="0" w:space="0" w:color="auto"/>
        <w:left w:val="none" w:sz="0" w:space="0" w:color="auto"/>
        <w:bottom w:val="none" w:sz="0" w:space="0" w:color="auto"/>
        <w:right w:val="none" w:sz="0" w:space="0" w:color="auto"/>
      </w:divBdr>
    </w:div>
    <w:div w:id="1349061828">
      <w:bodyDiv w:val="1"/>
      <w:marLeft w:val="0"/>
      <w:marRight w:val="0"/>
      <w:marTop w:val="0"/>
      <w:marBottom w:val="0"/>
      <w:divBdr>
        <w:top w:val="none" w:sz="0" w:space="0" w:color="auto"/>
        <w:left w:val="none" w:sz="0" w:space="0" w:color="auto"/>
        <w:bottom w:val="none" w:sz="0" w:space="0" w:color="auto"/>
        <w:right w:val="none" w:sz="0" w:space="0" w:color="auto"/>
      </w:divBdr>
    </w:div>
    <w:div w:id="1382747003">
      <w:bodyDiv w:val="1"/>
      <w:marLeft w:val="0"/>
      <w:marRight w:val="0"/>
      <w:marTop w:val="0"/>
      <w:marBottom w:val="0"/>
      <w:divBdr>
        <w:top w:val="none" w:sz="0" w:space="0" w:color="auto"/>
        <w:left w:val="none" w:sz="0" w:space="0" w:color="auto"/>
        <w:bottom w:val="none" w:sz="0" w:space="0" w:color="auto"/>
        <w:right w:val="none" w:sz="0" w:space="0" w:color="auto"/>
      </w:divBdr>
    </w:div>
    <w:div w:id="1390229603">
      <w:bodyDiv w:val="1"/>
      <w:marLeft w:val="0"/>
      <w:marRight w:val="0"/>
      <w:marTop w:val="0"/>
      <w:marBottom w:val="0"/>
      <w:divBdr>
        <w:top w:val="none" w:sz="0" w:space="0" w:color="auto"/>
        <w:left w:val="none" w:sz="0" w:space="0" w:color="auto"/>
        <w:bottom w:val="none" w:sz="0" w:space="0" w:color="auto"/>
        <w:right w:val="none" w:sz="0" w:space="0" w:color="auto"/>
      </w:divBdr>
    </w:div>
    <w:div w:id="1392385606">
      <w:bodyDiv w:val="1"/>
      <w:marLeft w:val="0"/>
      <w:marRight w:val="0"/>
      <w:marTop w:val="0"/>
      <w:marBottom w:val="0"/>
      <w:divBdr>
        <w:top w:val="none" w:sz="0" w:space="0" w:color="auto"/>
        <w:left w:val="none" w:sz="0" w:space="0" w:color="auto"/>
        <w:bottom w:val="none" w:sz="0" w:space="0" w:color="auto"/>
        <w:right w:val="none" w:sz="0" w:space="0" w:color="auto"/>
      </w:divBdr>
    </w:div>
    <w:div w:id="1407189389">
      <w:bodyDiv w:val="1"/>
      <w:marLeft w:val="0"/>
      <w:marRight w:val="0"/>
      <w:marTop w:val="0"/>
      <w:marBottom w:val="0"/>
      <w:divBdr>
        <w:top w:val="none" w:sz="0" w:space="0" w:color="auto"/>
        <w:left w:val="none" w:sz="0" w:space="0" w:color="auto"/>
        <w:bottom w:val="none" w:sz="0" w:space="0" w:color="auto"/>
        <w:right w:val="none" w:sz="0" w:space="0" w:color="auto"/>
      </w:divBdr>
    </w:div>
    <w:div w:id="1439107600">
      <w:bodyDiv w:val="1"/>
      <w:marLeft w:val="0"/>
      <w:marRight w:val="0"/>
      <w:marTop w:val="0"/>
      <w:marBottom w:val="0"/>
      <w:divBdr>
        <w:top w:val="none" w:sz="0" w:space="0" w:color="auto"/>
        <w:left w:val="none" w:sz="0" w:space="0" w:color="auto"/>
        <w:bottom w:val="none" w:sz="0" w:space="0" w:color="auto"/>
        <w:right w:val="none" w:sz="0" w:space="0" w:color="auto"/>
      </w:divBdr>
    </w:div>
    <w:div w:id="1473905964">
      <w:bodyDiv w:val="1"/>
      <w:marLeft w:val="0"/>
      <w:marRight w:val="0"/>
      <w:marTop w:val="0"/>
      <w:marBottom w:val="0"/>
      <w:divBdr>
        <w:top w:val="none" w:sz="0" w:space="0" w:color="auto"/>
        <w:left w:val="none" w:sz="0" w:space="0" w:color="auto"/>
        <w:bottom w:val="none" w:sz="0" w:space="0" w:color="auto"/>
        <w:right w:val="none" w:sz="0" w:space="0" w:color="auto"/>
      </w:divBdr>
    </w:div>
    <w:div w:id="1483614809">
      <w:bodyDiv w:val="1"/>
      <w:marLeft w:val="0"/>
      <w:marRight w:val="0"/>
      <w:marTop w:val="0"/>
      <w:marBottom w:val="0"/>
      <w:divBdr>
        <w:top w:val="none" w:sz="0" w:space="0" w:color="auto"/>
        <w:left w:val="none" w:sz="0" w:space="0" w:color="auto"/>
        <w:bottom w:val="none" w:sz="0" w:space="0" w:color="auto"/>
        <w:right w:val="none" w:sz="0" w:space="0" w:color="auto"/>
      </w:divBdr>
    </w:div>
    <w:div w:id="1491022784">
      <w:bodyDiv w:val="1"/>
      <w:marLeft w:val="0"/>
      <w:marRight w:val="0"/>
      <w:marTop w:val="0"/>
      <w:marBottom w:val="0"/>
      <w:divBdr>
        <w:top w:val="none" w:sz="0" w:space="0" w:color="auto"/>
        <w:left w:val="none" w:sz="0" w:space="0" w:color="auto"/>
        <w:bottom w:val="none" w:sz="0" w:space="0" w:color="auto"/>
        <w:right w:val="none" w:sz="0" w:space="0" w:color="auto"/>
      </w:divBdr>
    </w:div>
    <w:div w:id="1551649098">
      <w:bodyDiv w:val="1"/>
      <w:marLeft w:val="0"/>
      <w:marRight w:val="0"/>
      <w:marTop w:val="0"/>
      <w:marBottom w:val="0"/>
      <w:divBdr>
        <w:top w:val="none" w:sz="0" w:space="0" w:color="auto"/>
        <w:left w:val="none" w:sz="0" w:space="0" w:color="auto"/>
        <w:bottom w:val="none" w:sz="0" w:space="0" w:color="auto"/>
        <w:right w:val="none" w:sz="0" w:space="0" w:color="auto"/>
      </w:divBdr>
    </w:div>
    <w:div w:id="1557931303">
      <w:bodyDiv w:val="1"/>
      <w:marLeft w:val="0"/>
      <w:marRight w:val="0"/>
      <w:marTop w:val="0"/>
      <w:marBottom w:val="0"/>
      <w:divBdr>
        <w:top w:val="none" w:sz="0" w:space="0" w:color="auto"/>
        <w:left w:val="none" w:sz="0" w:space="0" w:color="auto"/>
        <w:bottom w:val="none" w:sz="0" w:space="0" w:color="auto"/>
        <w:right w:val="none" w:sz="0" w:space="0" w:color="auto"/>
      </w:divBdr>
    </w:div>
    <w:div w:id="1558857503">
      <w:bodyDiv w:val="1"/>
      <w:marLeft w:val="0"/>
      <w:marRight w:val="0"/>
      <w:marTop w:val="0"/>
      <w:marBottom w:val="0"/>
      <w:divBdr>
        <w:top w:val="none" w:sz="0" w:space="0" w:color="auto"/>
        <w:left w:val="none" w:sz="0" w:space="0" w:color="auto"/>
        <w:bottom w:val="none" w:sz="0" w:space="0" w:color="auto"/>
        <w:right w:val="none" w:sz="0" w:space="0" w:color="auto"/>
      </w:divBdr>
    </w:div>
    <w:div w:id="1617954099">
      <w:bodyDiv w:val="1"/>
      <w:marLeft w:val="0"/>
      <w:marRight w:val="0"/>
      <w:marTop w:val="0"/>
      <w:marBottom w:val="0"/>
      <w:divBdr>
        <w:top w:val="none" w:sz="0" w:space="0" w:color="auto"/>
        <w:left w:val="none" w:sz="0" w:space="0" w:color="auto"/>
        <w:bottom w:val="none" w:sz="0" w:space="0" w:color="auto"/>
        <w:right w:val="none" w:sz="0" w:space="0" w:color="auto"/>
      </w:divBdr>
    </w:div>
    <w:div w:id="1632975126">
      <w:bodyDiv w:val="1"/>
      <w:marLeft w:val="0"/>
      <w:marRight w:val="0"/>
      <w:marTop w:val="0"/>
      <w:marBottom w:val="0"/>
      <w:divBdr>
        <w:top w:val="none" w:sz="0" w:space="0" w:color="auto"/>
        <w:left w:val="none" w:sz="0" w:space="0" w:color="auto"/>
        <w:bottom w:val="none" w:sz="0" w:space="0" w:color="auto"/>
        <w:right w:val="none" w:sz="0" w:space="0" w:color="auto"/>
      </w:divBdr>
    </w:div>
    <w:div w:id="1648439195">
      <w:bodyDiv w:val="1"/>
      <w:marLeft w:val="0"/>
      <w:marRight w:val="0"/>
      <w:marTop w:val="0"/>
      <w:marBottom w:val="0"/>
      <w:divBdr>
        <w:top w:val="none" w:sz="0" w:space="0" w:color="auto"/>
        <w:left w:val="none" w:sz="0" w:space="0" w:color="auto"/>
        <w:bottom w:val="none" w:sz="0" w:space="0" w:color="auto"/>
        <w:right w:val="none" w:sz="0" w:space="0" w:color="auto"/>
      </w:divBdr>
    </w:div>
    <w:div w:id="1664822006">
      <w:bodyDiv w:val="1"/>
      <w:marLeft w:val="0"/>
      <w:marRight w:val="0"/>
      <w:marTop w:val="0"/>
      <w:marBottom w:val="0"/>
      <w:divBdr>
        <w:top w:val="none" w:sz="0" w:space="0" w:color="auto"/>
        <w:left w:val="none" w:sz="0" w:space="0" w:color="auto"/>
        <w:bottom w:val="none" w:sz="0" w:space="0" w:color="auto"/>
        <w:right w:val="none" w:sz="0" w:space="0" w:color="auto"/>
      </w:divBdr>
    </w:div>
    <w:div w:id="1672294137">
      <w:bodyDiv w:val="1"/>
      <w:marLeft w:val="0"/>
      <w:marRight w:val="0"/>
      <w:marTop w:val="0"/>
      <w:marBottom w:val="0"/>
      <w:divBdr>
        <w:top w:val="none" w:sz="0" w:space="0" w:color="auto"/>
        <w:left w:val="none" w:sz="0" w:space="0" w:color="auto"/>
        <w:bottom w:val="none" w:sz="0" w:space="0" w:color="auto"/>
        <w:right w:val="none" w:sz="0" w:space="0" w:color="auto"/>
      </w:divBdr>
      <w:divsChild>
        <w:div w:id="1408577972">
          <w:marLeft w:val="0"/>
          <w:marRight w:val="0"/>
          <w:marTop w:val="0"/>
          <w:marBottom w:val="0"/>
          <w:divBdr>
            <w:top w:val="none" w:sz="0" w:space="0" w:color="auto"/>
            <w:left w:val="none" w:sz="0" w:space="0" w:color="auto"/>
            <w:bottom w:val="none" w:sz="0" w:space="0" w:color="auto"/>
            <w:right w:val="none" w:sz="0" w:space="0" w:color="auto"/>
          </w:divBdr>
          <w:divsChild>
            <w:div w:id="1624769618">
              <w:marLeft w:val="0"/>
              <w:marRight w:val="0"/>
              <w:marTop w:val="0"/>
              <w:marBottom w:val="0"/>
              <w:divBdr>
                <w:top w:val="none" w:sz="0" w:space="0" w:color="auto"/>
                <w:left w:val="none" w:sz="0" w:space="0" w:color="auto"/>
                <w:bottom w:val="none" w:sz="0" w:space="0" w:color="auto"/>
                <w:right w:val="none" w:sz="0" w:space="0" w:color="auto"/>
              </w:divBdr>
              <w:divsChild>
                <w:div w:id="1809205019">
                  <w:marLeft w:val="0"/>
                  <w:marRight w:val="0"/>
                  <w:marTop w:val="0"/>
                  <w:marBottom w:val="0"/>
                  <w:divBdr>
                    <w:top w:val="none" w:sz="0" w:space="0" w:color="auto"/>
                    <w:left w:val="none" w:sz="0" w:space="0" w:color="auto"/>
                    <w:bottom w:val="none" w:sz="0" w:space="0" w:color="auto"/>
                    <w:right w:val="none" w:sz="0" w:space="0" w:color="auto"/>
                  </w:divBdr>
                  <w:divsChild>
                    <w:div w:id="2067561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90180765">
      <w:bodyDiv w:val="1"/>
      <w:marLeft w:val="0"/>
      <w:marRight w:val="0"/>
      <w:marTop w:val="0"/>
      <w:marBottom w:val="0"/>
      <w:divBdr>
        <w:top w:val="none" w:sz="0" w:space="0" w:color="auto"/>
        <w:left w:val="none" w:sz="0" w:space="0" w:color="auto"/>
        <w:bottom w:val="none" w:sz="0" w:space="0" w:color="auto"/>
        <w:right w:val="none" w:sz="0" w:space="0" w:color="auto"/>
      </w:divBdr>
    </w:div>
    <w:div w:id="1703435909">
      <w:bodyDiv w:val="1"/>
      <w:marLeft w:val="0"/>
      <w:marRight w:val="0"/>
      <w:marTop w:val="0"/>
      <w:marBottom w:val="0"/>
      <w:divBdr>
        <w:top w:val="none" w:sz="0" w:space="0" w:color="auto"/>
        <w:left w:val="none" w:sz="0" w:space="0" w:color="auto"/>
        <w:bottom w:val="none" w:sz="0" w:space="0" w:color="auto"/>
        <w:right w:val="none" w:sz="0" w:space="0" w:color="auto"/>
      </w:divBdr>
    </w:div>
    <w:div w:id="1704985851">
      <w:bodyDiv w:val="1"/>
      <w:marLeft w:val="0"/>
      <w:marRight w:val="0"/>
      <w:marTop w:val="0"/>
      <w:marBottom w:val="0"/>
      <w:divBdr>
        <w:top w:val="none" w:sz="0" w:space="0" w:color="auto"/>
        <w:left w:val="none" w:sz="0" w:space="0" w:color="auto"/>
        <w:bottom w:val="none" w:sz="0" w:space="0" w:color="auto"/>
        <w:right w:val="none" w:sz="0" w:space="0" w:color="auto"/>
      </w:divBdr>
    </w:div>
    <w:div w:id="1710379706">
      <w:bodyDiv w:val="1"/>
      <w:marLeft w:val="0"/>
      <w:marRight w:val="0"/>
      <w:marTop w:val="0"/>
      <w:marBottom w:val="0"/>
      <w:divBdr>
        <w:top w:val="none" w:sz="0" w:space="0" w:color="auto"/>
        <w:left w:val="none" w:sz="0" w:space="0" w:color="auto"/>
        <w:bottom w:val="none" w:sz="0" w:space="0" w:color="auto"/>
        <w:right w:val="none" w:sz="0" w:space="0" w:color="auto"/>
      </w:divBdr>
    </w:div>
    <w:div w:id="1717002052">
      <w:bodyDiv w:val="1"/>
      <w:marLeft w:val="0"/>
      <w:marRight w:val="0"/>
      <w:marTop w:val="0"/>
      <w:marBottom w:val="0"/>
      <w:divBdr>
        <w:top w:val="none" w:sz="0" w:space="0" w:color="auto"/>
        <w:left w:val="none" w:sz="0" w:space="0" w:color="auto"/>
        <w:bottom w:val="none" w:sz="0" w:space="0" w:color="auto"/>
        <w:right w:val="none" w:sz="0" w:space="0" w:color="auto"/>
      </w:divBdr>
    </w:div>
    <w:div w:id="1746954706">
      <w:bodyDiv w:val="1"/>
      <w:marLeft w:val="0"/>
      <w:marRight w:val="0"/>
      <w:marTop w:val="0"/>
      <w:marBottom w:val="0"/>
      <w:divBdr>
        <w:top w:val="none" w:sz="0" w:space="0" w:color="auto"/>
        <w:left w:val="none" w:sz="0" w:space="0" w:color="auto"/>
        <w:bottom w:val="none" w:sz="0" w:space="0" w:color="auto"/>
        <w:right w:val="none" w:sz="0" w:space="0" w:color="auto"/>
      </w:divBdr>
    </w:div>
    <w:div w:id="1757898650">
      <w:bodyDiv w:val="1"/>
      <w:marLeft w:val="0"/>
      <w:marRight w:val="0"/>
      <w:marTop w:val="0"/>
      <w:marBottom w:val="0"/>
      <w:divBdr>
        <w:top w:val="none" w:sz="0" w:space="0" w:color="auto"/>
        <w:left w:val="none" w:sz="0" w:space="0" w:color="auto"/>
        <w:bottom w:val="none" w:sz="0" w:space="0" w:color="auto"/>
        <w:right w:val="none" w:sz="0" w:space="0" w:color="auto"/>
      </w:divBdr>
    </w:div>
    <w:div w:id="1766341393">
      <w:bodyDiv w:val="1"/>
      <w:marLeft w:val="0"/>
      <w:marRight w:val="0"/>
      <w:marTop w:val="0"/>
      <w:marBottom w:val="0"/>
      <w:divBdr>
        <w:top w:val="none" w:sz="0" w:space="0" w:color="auto"/>
        <w:left w:val="none" w:sz="0" w:space="0" w:color="auto"/>
        <w:bottom w:val="none" w:sz="0" w:space="0" w:color="auto"/>
        <w:right w:val="none" w:sz="0" w:space="0" w:color="auto"/>
      </w:divBdr>
      <w:divsChild>
        <w:div w:id="381560897">
          <w:marLeft w:val="0"/>
          <w:marRight w:val="0"/>
          <w:marTop w:val="0"/>
          <w:marBottom w:val="0"/>
          <w:divBdr>
            <w:top w:val="none" w:sz="0" w:space="0" w:color="auto"/>
            <w:left w:val="none" w:sz="0" w:space="0" w:color="auto"/>
            <w:bottom w:val="none" w:sz="0" w:space="0" w:color="auto"/>
            <w:right w:val="none" w:sz="0" w:space="0" w:color="auto"/>
          </w:divBdr>
        </w:div>
      </w:divsChild>
    </w:div>
    <w:div w:id="1778862629">
      <w:bodyDiv w:val="1"/>
      <w:marLeft w:val="0"/>
      <w:marRight w:val="0"/>
      <w:marTop w:val="0"/>
      <w:marBottom w:val="0"/>
      <w:divBdr>
        <w:top w:val="none" w:sz="0" w:space="0" w:color="auto"/>
        <w:left w:val="none" w:sz="0" w:space="0" w:color="auto"/>
        <w:bottom w:val="none" w:sz="0" w:space="0" w:color="auto"/>
        <w:right w:val="none" w:sz="0" w:space="0" w:color="auto"/>
      </w:divBdr>
    </w:div>
    <w:div w:id="1794403452">
      <w:bodyDiv w:val="1"/>
      <w:marLeft w:val="0"/>
      <w:marRight w:val="0"/>
      <w:marTop w:val="0"/>
      <w:marBottom w:val="0"/>
      <w:divBdr>
        <w:top w:val="none" w:sz="0" w:space="0" w:color="auto"/>
        <w:left w:val="none" w:sz="0" w:space="0" w:color="auto"/>
        <w:bottom w:val="none" w:sz="0" w:space="0" w:color="auto"/>
        <w:right w:val="none" w:sz="0" w:space="0" w:color="auto"/>
      </w:divBdr>
    </w:div>
    <w:div w:id="1846507495">
      <w:bodyDiv w:val="1"/>
      <w:marLeft w:val="0"/>
      <w:marRight w:val="0"/>
      <w:marTop w:val="0"/>
      <w:marBottom w:val="0"/>
      <w:divBdr>
        <w:top w:val="none" w:sz="0" w:space="0" w:color="auto"/>
        <w:left w:val="none" w:sz="0" w:space="0" w:color="auto"/>
        <w:bottom w:val="none" w:sz="0" w:space="0" w:color="auto"/>
        <w:right w:val="none" w:sz="0" w:space="0" w:color="auto"/>
      </w:divBdr>
    </w:div>
    <w:div w:id="1850025134">
      <w:bodyDiv w:val="1"/>
      <w:marLeft w:val="0"/>
      <w:marRight w:val="0"/>
      <w:marTop w:val="0"/>
      <w:marBottom w:val="0"/>
      <w:divBdr>
        <w:top w:val="none" w:sz="0" w:space="0" w:color="auto"/>
        <w:left w:val="none" w:sz="0" w:space="0" w:color="auto"/>
        <w:bottom w:val="none" w:sz="0" w:space="0" w:color="auto"/>
        <w:right w:val="none" w:sz="0" w:space="0" w:color="auto"/>
      </w:divBdr>
    </w:div>
    <w:div w:id="1852840494">
      <w:bodyDiv w:val="1"/>
      <w:marLeft w:val="0"/>
      <w:marRight w:val="0"/>
      <w:marTop w:val="0"/>
      <w:marBottom w:val="0"/>
      <w:divBdr>
        <w:top w:val="none" w:sz="0" w:space="0" w:color="auto"/>
        <w:left w:val="none" w:sz="0" w:space="0" w:color="auto"/>
        <w:bottom w:val="none" w:sz="0" w:space="0" w:color="auto"/>
        <w:right w:val="none" w:sz="0" w:space="0" w:color="auto"/>
      </w:divBdr>
    </w:div>
    <w:div w:id="1866287823">
      <w:bodyDiv w:val="1"/>
      <w:marLeft w:val="0"/>
      <w:marRight w:val="0"/>
      <w:marTop w:val="0"/>
      <w:marBottom w:val="0"/>
      <w:divBdr>
        <w:top w:val="none" w:sz="0" w:space="0" w:color="auto"/>
        <w:left w:val="none" w:sz="0" w:space="0" w:color="auto"/>
        <w:bottom w:val="none" w:sz="0" w:space="0" w:color="auto"/>
        <w:right w:val="none" w:sz="0" w:space="0" w:color="auto"/>
      </w:divBdr>
      <w:divsChild>
        <w:div w:id="2032224190">
          <w:marLeft w:val="0"/>
          <w:marRight w:val="0"/>
          <w:marTop w:val="0"/>
          <w:marBottom w:val="0"/>
          <w:divBdr>
            <w:top w:val="none" w:sz="0" w:space="0" w:color="auto"/>
            <w:left w:val="none" w:sz="0" w:space="0" w:color="auto"/>
            <w:bottom w:val="none" w:sz="0" w:space="0" w:color="auto"/>
            <w:right w:val="none" w:sz="0" w:space="0" w:color="auto"/>
          </w:divBdr>
        </w:div>
      </w:divsChild>
    </w:div>
    <w:div w:id="1874031088">
      <w:bodyDiv w:val="1"/>
      <w:marLeft w:val="0"/>
      <w:marRight w:val="0"/>
      <w:marTop w:val="0"/>
      <w:marBottom w:val="0"/>
      <w:divBdr>
        <w:top w:val="none" w:sz="0" w:space="0" w:color="auto"/>
        <w:left w:val="none" w:sz="0" w:space="0" w:color="auto"/>
        <w:bottom w:val="none" w:sz="0" w:space="0" w:color="auto"/>
        <w:right w:val="none" w:sz="0" w:space="0" w:color="auto"/>
      </w:divBdr>
    </w:div>
    <w:div w:id="1900941239">
      <w:bodyDiv w:val="1"/>
      <w:marLeft w:val="0"/>
      <w:marRight w:val="0"/>
      <w:marTop w:val="0"/>
      <w:marBottom w:val="0"/>
      <w:divBdr>
        <w:top w:val="none" w:sz="0" w:space="0" w:color="auto"/>
        <w:left w:val="none" w:sz="0" w:space="0" w:color="auto"/>
        <w:bottom w:val="none" w:sz="0" w:space="0" w:color="auto"/>
        <w:right w:val="none" w:sz="0" w:space="0" w:color="auto"/>
      </w:divBdr>
      <w:divsChild>
        <w:div w:id="1734279865">
          <w:marLeft w:val="0"/>
          <w:marRight w:val="0"/>
          <w:marTop w:val="0"/>
          <w:marBottom w:val="200"/>
          <w:divBdr>
            <w:top w:val="none" w:sz="0" w:space="0" w:color="auto"/>
            <w:left w:val="none" w:sz="0" w:space="0" w:color="auto"/>
            <w:bottom w:val="none" w:sz="0" w:space="0" w:color="auto"/>
            <w:right w:val="none" w:sz="0" w:space="0" w:color="auto"/>
          </w:divBdr>
        </w:div>
      </w:divsChild>
    </w:div>
    <w:div w:id="1905673892">
      <w:bodyDiv w:val="1"/>
      <w:marLeft w:val="0"/>
      <w:marRight w:val="0"/>
      <w:marTop w:val="0"/>
      <w:marBottom w:val="0"/>
      <w:divBdr>
        <w:top w:val="none" w:sz="0" w:space="0" w:color="auto"/>
        <w:left w:val="none" w:sz="0" w:space="0" w:color="auto"/>
        <w:bottom w:val="none" w:sz="0" w:space="0" w:color="auto"/>
        <w:right w:val="none" w:sz="0" w:space="0" w:color="auto"/>
      </w:divBdr>
    </w:div>
    <w:div w:id="1907884154">
      <w:bodyDiv w:val="1"/>
      <w:marLeft w:val="0"/>
      <w:marRight w:val="0"/>
      <w:marTop w:val="0"/>
      <w:marBottom w:val="0"/>
      <w:divBdr>
        <w:top w:val="none" w:sz="0" w:space="0" w:color="auto"/>
        <w:left w:val="none" w:sz="0" w:space="0" w:color="auto"/>
        <w:bottom w:val="none" w:sz="0" w:space="0" w:color="auto"/>
        <w:right w:val="none" w:sz="0" w:space="0" w:color="auto"/>
      </w:divBdr>
    </w:div>
    <w:div w:id="1924220106">
      <w:bodyDiv w:val="1"/>
      <w:marLeft w:val="0"/>
      <w:marRight w:val="0"/>
      <w:marTop w:val="0"/>
      <w:marBottom w:val="0"/>
      <w:divBdr>
        <w:top w:val="none" w:sz="0" w:space="0" w:color="auto"/>
        <w:left w:val="none" w:sz="0" w:space="0" w:color="auto"/>
        <w:bottom w:val="none" w:sz="0" w:space="0" w:color="auto"/>
        <w:right w:val="none" w:sz="0" w:space="0" w:color="auto"/>
      </w:divBdr>
    </w:div>
    <w:div w:id="1925414181">
      <w:bodyDiv w:val="1"/>
      <w:marLeft w:val="0"/>
      <w:marRight w:val="0"/>
      <w:marTop w:val="0"/>
      <w:marBottom w:val="0"/>
      <w:divBdr>
        <w:top w:val="none" w:sz="0" w:space="0" w:color="auto"/>
        <w:left w:val="none" w:sz="0" w:space="0" w:color="auto"/>
        <w:bottom w:val="none" w:sz="0" w:space="0" w:color="auto"/>
        <w:right w:val="none" w:sz="0" w:space="0" w:color="auto"/>
      </w:divBdr>
    </w:div>
    <w:div w:id="1925844448">
      <w:bodyDiv w:val="1"/>
      <w:marLeft w:val="0"/>
      <w:marRight w:val="0"/>
      <w:marTop w:val="0"/>
      <w:marBottom w:val="0"/>
      <w:divBdr>
        <w:top w:val="none" w:sz="0" w:space="0" w:color="auto"/>
        <w:left w:val="none" w:sz="0" w:space="0" w:color="auto"/>
        <w:bottom w:val="none" w:sz="0" w:space="0" w:color="auto"/>
        <w:right w:val="none" w:sz="0" w:space="0" w:color="auto"/>
      </w:divBdr>
    </w:div>
    <w:div w:id="1930193402">
      <w:bodyDiv w:val="1"/>
      <w:marLeft w:val="0"/>
      <w:marRight w:val="0"/>
      <w:marTop w:val="0"/>
      <w:marBottom w:val="0"/>
      <w:divBdr>
        <w:top w:val="none" w:sz="0" w:space="0" w:color="auto"/>
        <w:left w:val="none" w:sz="0" w:space="0" w:color="auto"/>
        <w:bottom w:val="none" w:sz="0" w:space="0" w:color="auto"/>
        <w:right w:val="none" w:sz="0" w:space="0" w:color="auto"/>
      </w:divBdr>
    </w:div>
    <w:div w:id="1952741204">
      <w:bodyDiv w:val="1"/>
      <w:marLeft w:val="0"/>
      <w:marRight w:val="0"/>
      <w:marTop w:val="0"/>
      <w:marBottom w:val="0"/>
      <w:divBdr>
        <w:top w:val="none" w:sz="0" w:space="0" w:color="auto"/>
        <w:left w:val="none" w:sz="0" w:space="0" w:color="auto"/>
        <w:bottom w:val="none" w:sz="0" w:space="0" w:color="auto"/>
        <w:right w:val="none" w:sz="0" w:space="0" w:color="auto"/>
      </w:divBdr>
      <w:divsChild>
        <w:div w:id="549390790">
          <w:marLeft w:val="0"/>
          <w:marRight w:val="0"/>
          <w:marTop w:val="0"/>
          <w:marBottom w:val="0"/>
          <w:divBdr>
            <w:top w:val="none" w:sz="0" w:space="0" w:color="auto"/>
            <w:left w:val="none" w:sz="0" w:space="0" w:color="auto"/>
            <w:bottom w:val="none" w:sz="0" w:space="0" w:color="auto"/>
            <w:right w:val="none" w:sz="0" w:space="0" w:color="auto"/>
          </w:divBdr>
          <w:divsChild>
            <w:div w:id="744105113">
              <w:marLeft w:val="0"/>
              <w:marRight w:val="0"/>
              <w:marTop w:val="0"/>
              <w:marBottom w:val="0"/>
              <w:divBdr>
                <w:top w:val="none" w:sz="0" w:space="0" w:color="auto"/>
                <w:left w:val="none" w:sz="0" w:space="0" w:color="auto"/>
                <w:bottom w:val="none" w:sz="0" w:space="0" w:color="auto"/>
                <w:right w:val="none" w:sz="0" w:space="0" w:color="auto"/>
              </w:divBdr>
              <w:divsChild>
                <w:div w:id="653221886">
                  <w:marLeft w:val="0"/>
                  <w:marRight w:val="0"/>
                  <w:marTop w:val="0"/>
                  <w:marBottom w:val="0"/>
                  <w:divBdr>
                    <w:top w:val="none" w:sz="0" w:space="0" w:color="auto"/>
                    <w:left w:val="none" w:sz="0" w:space="0" w:color="auto"/>
                    <w:bottom w:val="none" w:sz="0" w:space="0" w:color="auto"/>
                    <w:right w:val="none" w:sz="0" w:space="0" w:color="auto"/>
                  </w:divBdr>
                  <w:divsChild>
                    <w:div w:id="1383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09707">
      <w:bodyDiv w:val="1"/>
      <w:marLeft w:val="0"/>
      <w:marRight w:val="0"/>
      <w:marTop w:val="0"/>
      <w:marBottom w:val="0"/>
      <w:divBdr>
        <w:top w:val="none" w:sz="0" w:space="0" w:color="auto"/>
        <w:left w:val="none" w:sz="0" w:space="0" w:color="auto"/>
        <w:bottom w:val="none" w:sz="0" w:space="0" w:color="auto"/>
        <w:right w:val="none" w:sz="0" w:space="0" w:color="auto"/>
      </w:divBdr>
    </w:div>
    <w:div w:id="1963152384">
      <w:bodyDiv w:val="1"/>
      <w:marLeft w:val="0"/>
      <w:marRight w:val="0"/>
      <w:marTop w:val="0"/>
      <w:marBottom w:val="0"/>
      <w:divBdr>
        <w:top w:val="none" w:sz="0" w:space="0" w:color="auto"/>
        <w:left w:val="none" w:sz="0" w:space="0" w:color="auto"/>
        <w:bottom w:val="none" w:sz="0" w:space="0" w:color="auto"/>
        <w:right w:val="none" w:sz="0" w:space="0" w:color="auto"/>
      </w:divBdr>
    </w:div>
    <w:div w:id="1964799872">
      <w:bodyDiv w:val="1"/>
      <w:marLeft w:val="0"/>
      <w:marRight w:val="0"/>
      <w:marTop w:val="0"/>
      <w:marBottom w:val="0"/>
      <w:divBdr>
        <w:top w:val="none" w:sz="0" w:space="0" w:color="auto"/>
        <w:left w:val="none" w:sz="0" w:space="0" w:color="auto"/>
        <w:bottom w:val="none" w:sz="0" w:space="0" w:color="auto"/>
        <w:right w:val="none" w:sz="0" w:space="0" w:color="auto"/>
      </w:divBdr>
    </w:div>
    <w:div w:id="1972251670">
      <w:bodyDiv w:val="1"/>
      <w:marLeft w:val="0"/>
      <w:marRight w:val="0"/>
      <w:marTop w:val="0"/>
      <w:marBottom w:val="0"/>
      <w:divBdr>
        <w:top w:val="none" w:sz="0" w:space="0" w:color="auto"/>
        <w:left w:val="none" w:sz="0" w:space="0" w:color="auto"/>
        <w:bottom w:val="none" w:sz="0" w:space="0" w:color="auto"/>
        <w:right w:val="none" w:sz="0" w:space="0" w:color="auto"/>
      </w:divBdr>
    </w:div>
    <w:div w:id="1991132657">
      <w:bodyDiv w:val="1"/>
      <w:marLeft w:val="0"/>
      <w:marRight w:val="0"/>
      <w:marTop w:val="0"/>
      <w:marBottom w:val="0"/>
      <w:divBdr>
        <w:top w:val="none" w:sz="0" w:space="0" w:color="auto"/>
        <w:left w:val="none" w:sz="0" w:space="0" w:color="auto"/>
        <w:bottom w:val="none" w:sz="0" w:space="0" w:color="auto"/>
        <w:right w:val="none" w:sz="0" w:space="0" w:color="auto"/>
      </w:divBdr>
    </w:div>
    <w:div w:id="2016760711">
      <w:bodyDiv w:val="1"/>
      <w:marLeft w:val="0"/>
      <w:marRight w:val="0"/>
      <w:marTop w:val="0"/>
      <w:marBottom w:val="0"/>
      <w:divBdr>
        <w:top w:val="none" w:sz="0" w:space="0" w:color="auto"/>
        <w:left w:val="none" w:sz="0" w:space="0" w:color="auto"/>
        <w:bottom w:val="none" w:sz="0" w:space="0" w:color="auto"/>
        <w:right w:val="none" w:sz="0" w:space="0" w:color="auto"/>
      </w:divBdr>
    </w:div>
    <w:div w:id="2023238230">
      <w:bodyDiv w:val="1"/>
      <w:marLeft w:val="0"/>
      <w:marRight w:val="0"/>
      <w:marTop w:val="0"/>
      <w:marBottom w:val="0"/>
      <w:divBdr>
        <w:top w:val="none" w:sz="0" w:space="0" w:color="auto"/>
        <w:left w:val="none" w:sz="0" w:space="0" w:color="auto"/>
        <w:bottom w:val="none" w:sz="0" w:space="0" w:color="auto"/>
        <w:right w:val="none" w:sz="0" w:space="0" w:color="auto"/>
      </w:divBdr>
    </w:div>
    <w:div w:id="2028166103">
      <w:bodyDiv w:val="1"/>
      <w:marLeft w:val="0"/>
      <w:marRight w:val="0"/>
      <w:marTop w:val="0"/>
      <w:marBottom w:val="0"/>
      <w:divBdr>
        <w:top w:val="none" w:sz="0" w:space="0" w:color="auto"/>
        <w:left w:val="none" w:sz="0" w:space="0" w:color="auto"/>
        <w:bottom w:val="none" w:sz="0" w:space="0" w:color="auto"/>
        <w:right w:val="none" w:sz="0" w:space="0" w:color="auto"/>
      </w:divBdr>
    </w:div>
    <w:div w:id="2029794787">
      <w:bodyDiv w:val="1"/>
      <w:marLeft w:val="0"/>
      <w:marRight w:val="0"/>
      <w:marTop w:val="0"/>
      <w:marBottom w:val="0"/>
      <w:divBdr>
        <w:top w:val="none" w:sz="0" w:space="0" w:color="auto"/>
        <w:left w:val="none" w:sz="0" w:space="0" w:color="auto"/>
        <w:bottom w:val="none" w:sz="0" w:space="0" w:color="auto"/>
        <w:right w:val="none" w:sz="0" w:space="0" w:color="auto"/>
      </w:divBdr>
    </w:div>
    <w:div w:id="2042049853">
      <w:bodyDiv w:val="1"/>
      <w:marLeft w:val="0"/>
      <w:marRight w:val="0"/>
      <w:marTop w:val="0"/>
      <w:marBottom w:val="0"/>
      <w:divBdr>
        <w:top w:val="none" w:sz="0" w:space="0" w:color="auto"/>
        <w:left w:val="none" w:sz="0" w:space="0" w:color="auto"/>
        <w:bottom w:val="none" w:sz="0" w:space="0" w:color="auto"/>
        <w:right w:val="none" w:sz="0" w:space="0" w:color="auto"/>
      </w:divBdr>
    </w:div>
    <w:div w:id="2049716182">
      <w:bodyDiv w:val="1"/>
      <w:marLeft w:val="0"/>
      <w:marRight w:val="0"/>
      <w:marTop w:val="0"/>
      <w:marBottom w:val="0"/>
      <w:divBdr>
        <w:top w:val="none" w:sz="0" w:space="0" w:color="auto"/>
        <w:left w:val="none" w:sz="0" w:space="0" w:color="auto"/>
        <w:bottom w:val="none" w:sz="0" w:space="0" w:color="auto"/>
        <w:right w:val="none" w:sz="0" w:space="0" w:color="auto"/>
      </w:divBdr>
    </w:div>
    <w:div w:id="2058436169">
      <w:bodyDiv w:val="1"/>
      <w:marLeft w:val="0"/>
      <w:marRight w:val="0"/>
      <w:marTop w:val="0"/>
      <w:marBottom w:val="0"/>
      <w:divBdr>
        <w:top w:val="none" w:sz="0" w:space="0" w:color="auto"/>
        <w:left w:val="none" w:sz="0" w:space="0" w:color="auto"/>
        <w:bottom w:val="none" w:sz="0" w:space="0" w:color="auto"/>
        <w:right w:val="none" w:sz="0" w:space="0" w:color="auto"/>
      </w:divBdr>
    </w:div>
    <w:div w:id="2060669986">
      <w:bodyDiv w:val="1"/>
      <w:marLeft w:val="0"/>
      <w:marRight w:val="0"/>
      <w:marTop w:val="0"/>
      <w:marBottom w:val="0"/>
      <w:divBdr>
        <w:top w:val="none" w:sz="0" w:space="0" w:color="auto"/>
        <w:left w:val="none" w:sz="0" w:space="0" w:color="auto"/>
        <w:bottom w:val="none" w:sz="0" w:space="0" w:color="auto"/>
        <w:right w:val="none" w:sz="0" w:space="0" w:color="auto"/>
      </w:divBdr>
    </w:div>
    <w:div w:id="2065565857">
      <w:bodyDiv w:val="1"/>
      <w:marLeft w:val="0"/>
      <w:marRight w:val="0"/>
      <w:marTop w:val="0"/>
      <w:marBottom w:val="0"/>
      <w:divBdr>
        <w:top w:val="none" w:sz="0" w:space="0" w:color="auto"/>
        <w:left w:val="none" w:sz="0" w:space="0" w:color="auto"/>
        <w:bottom w:val="none" w:sz="0" w:space="0" w:color="auto"/>
        <w:right w:val="none" w:sz="0" w:space="0" w:color="auto"/>
      </w:divBdr>
    </w:div>
    <w:div w:id="2068725561">
      <w:bodyDiv w:val="1"/>
      <w:marLeft w:val="0"/>
      <w:marRight w:val="0"/>
      <w:marTop w:val="0"/>
      <w:marBottom w:val="0"/>
      <w:divBdr>
        <w:top w:val="none" w:sz="0" w:space="0" w:color="auto"/>
        <w:left w:val="none" w:sz="0" w:space="0" w:color="auto"/>
        <w:bottom w:val="none" w:sz="0" w:space="0" w:color="auto"/>
        <w:right w:val="none" w:sz="0" w:space="0" w:color="auto"/>
      </w:divBdr>
      <w:divsChild>
        <w:div w:id="628633560">
          <w:marLeft w:val="0"/>
          <w:marRight w:val="0"/>
          <w:marTop w:val="0"/>
          <w:marBottom w:val="0"/>
          <w:divBdr>
            <w:top w:val="none" w:sz="0" w:space="0" w:color="auto"/>
            <w:left w:val="none" w:sz="0" w:space="0" w:color="auto"/>
            <w:bottom w:val="none" w:sz="0" w:space="0" w:color="auto"/>
            <w:right w:val="none" w:sz="0" w:space="0" w:color="auto"/>
          </w:divBdr>
          <w:divsChild>
            <w:div w:id="1112935944">
              <w:marLeft w:val="0"/>
              <w:marRight w:val="0"/>
              <w:marTop w:val="0"/>
              <w:marBottom w:val="0"/>
              <w:divBdr>
                <w:top w:val="none" w:sz="0" w:space="0" w:color="auto"/>
                <w:left w:val="none" w:sz="0" w:space="0" w:color="auto"/>
                <w:bottom w:val="none" w:sz="0" w:space="0" w:color="auto"/>
                <w:right w:val="none" w:sz="0" w:space="0" w:color="auto"/>
              </w:divBdr>
            </w:div>
            <w:div w:id="15180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6119">
      <w:bodyDiv w:val="1"/>
      <w:marLeft w:val="0"/>
      <w:marRight w:val="0"/>
      <w:marTop w:val="0"/>
      <w:marBottom w:val="0"/>
      <w:divBdr>
        <w:top w:val="none" w:sz="0" w:space="0" w:color="auto"/>
        <w:left w:val="none" w:sz="0" w:space="0" w:color="auto"/>
        <w:bottom w:val="none" w:sz="0" w:space="0" w:color="auto"/>
        <w:right w:val="none" w:sz="0" w:space="0" w:color="auto"/>
      </w:divBdr>
    </w:div>
    <w:div w:id="2091345574">
      <w:bodyDiv w:val="1"/>
      <w:marLeft w:val="0"/>
      <w:marRight w:val="0"/>
      <w:marTop w:val="0"/>
      <w:marBottom w:val="0"/>
      <w:divBdr>
        <w:top w:val="none" w:sz="0" w:space="0" w:color="auto"/>
        <w:left w:val="none" w:sz="0" w:space="0" w:color="auto"/>
        <w:bottom w:val="none" w:sz="0" w:space="0" w:color="auto"/>
        <w:right w:val="none" w:sz="0" w:space="0" w:color="auto"/>
      </w:divBdr>
    </w:div>
    <w:div w:id="2092776417">
      <w:bodyDiv w:val="1"/>
      <w:marLeft w:val="0"/>
      <w:marRight w:val="0"/>
      <w:marTop w:val="0"/>
      <w:marBottom w:val="0"/>
      <w:divBdr>
        <w:top w:val="none" w:sz="0" w:space="0" w:color="auto"/>
        <w:left w:val="none" w:sz="0" w:space="0" w:color="auto"/>
        <w:bottom w:val="none" w:sz="0" w:space="0" w:color="auto"/>
        <w:right w:val="none" w:sz="0" w:space="0" w:color="auto"/>
      </w:divBdr>
    </w:div>
    <w:div w:id="2105489267">
      <w:bodyDiv w:val="1"/>
      <w:marLeft w:val="0"/>
      <w:marRight w:val="0"/>
      <w:marTop w:val="0"/>
      <w:marBottom w:val="0"/>
      <w:divBdr>
        <w:top w:val="none" w:sz="0" w:space="0" w:color="auto"/>
        <w:left w:val="none" w:sz="0" w:space="0" w:color="auto"/>
        <w:bottom w:val="none" w:sz="0" w:space="0" w:color="auto"/>
        <w:right w:val="none" w:sz="0" w:space="0" w:color="auto"/>
      </w:divBdr>
    </w:div>
    <w:div w:id="2112433020">
      <w:bodyDiv w:val="1"/>
      <w:marLeft w:val="0"/>
      <w:marRight w:val="0"/>
      <w:marTop w:val="0"/>
      <w:marBottom w:val="0"/>
      <w:divBdr>
        <w:top w:val="none" w:sz="0" w:space="0" w:color="auto"/>
        <w:left w:val="none" w:sz="0" w:space="0" w:color="auto"/>
        <w:bottom w:val="none" w:sz="0" w:space="0" w:color="auto"/>
        <w:right w:val="none" w:sz="0" w:space="0" w:color="auto"/>
      </w:divBdr>
    </w:div>
    <w:div w:id="2137020788">
      <w:bodyDiv w:val="1"/>
      <w:marLeft w:val="0"/>
      <w:marRight w:val="0"/>
      <w:marTop w:val="0"/>
      <w:marBottom w:val="0"/>
      <w:divBdr>
        <w:top w:val="none" w:sz="0" w:space="0" w:color="auto"/>
        <w:left w:val="none" w:sz="0" w:space="0" w:color="auto"/>
        <w:bottom w:val="none" w:sz="0" w:space="0" w:color="auto"/>
        <w:right w:val="none" w:sz="0" w:space="0" w:color="auto"/>
      </w:divBdr>
    </w:div>
    <w:div w:id="213721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po.ca/prepaid-symposium" TargetMode="External"/><Relationship Id="rId18" Type="http://schemas.openxmlformats.org/officeDocument/2006/relationships/hyperlink" Target="https://www.vanhollen.senate.gov/imo/media/doc/Letter%20on%20OCC%20True%20Lender%20Rule%20banking_9.9%20002%20clean_.pdf" TargetMode="External"/><Relationship Id="rId26" Type="http://schemas.openxmlformats.org/officeDocument/2006/relationships/hyperlink" Target="mailto:questions@askthefed.org" TargetMode="External"/><Relationship Id="rId39" Type="http://schemas.openxmlformats.org/officeDocument/2006/relationships/hyperlink" Target="https://www.congress.gov/bill/116th-congress/house-bill/2630" TargetMode="External"/><Relationship Id="rId21" Type="http://schemas.openxmlformats.org/officeDocument/2006/relationships/hyperlink" Target="https://lnks.gd/l/eyJhbGciOiJIUzI1NiJ9.eyJidWxsZXRpbl9saW5rX2lkIjoxMDEsInVyaSI6ImJwMjpjbGljayIsImJ1bGxldGluX2lkIjoiMjAyMDA5MTYuMjcyMDE1ODEiLCJ1cmwiOiJodHRwczovL3d3dy5mZWRlcmFscmVnaXN0ZXIuZ292L2RvY3VtZW50cy8yMDIwLzA5LzE3LzIwMjAtMjA1MjcvYW50aS1tb25leS1sYXVuZGVyaW5nLXByb2dyYW0tZWZmZWN0aXZlbmVzcyJ9.xeDB3mMzjjirFGasJn4-ALD-xw2ta-jmS_bGpLIL0bc/s/238552831/br/84968954141-l" TargetMode="External"/><Relationship Id="rId34" Type="http://schemas.openxmlformats.org/officeDocument/2006/relationships/hyperlink" Target="https://www.govtrack.us/congress/bills/116/hr1423" TargetMode="External"/><Relationship Id="rId42" Type="http://schemas.openxmlformats.org/officeDocument/2006/relationships/hyperlink" Target="https://www.govtrack.us/congress/bills/116/hr4767" TargetMode="External"/><Relationship Id="rId47" Type="http://schemas.openxmlformats.org/officeDocument/2006/relationships/hyperlink" Target="https://www.govtrack.us/congress/bills/116/s142" TargetMode="External"/><Relationship Id="rId50" Type="http://schemas.openxmlformats.org/officeDocument/2006/relationships/hyperlink" Target="https://www.congress.gov/bill/116th-congress/senate-bill/149/text?q=%7B%22search%22%3A%5B%22S.149%22%5D%7D&amp;r=1&amp;s=2" TargetMode="External"/><Relationship Id="rId55" Type="http://schemas.openxmlformats.org/officeDocument/2006/relationships/hyperlink" Target="https://www.congress.gov/bill/116th-congress/senate-bill/453"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dic.gov/news/board/2020/2020-09-15-notice-dis-a-fr.pdf" TargetMode="External"/><Relationship Id="rId29" Type="http://schemas.openxmlformats.org/officeDocument/2006/relationships/hyperlink" Target="https://www.congress.gov/bill/116th-congress/house-bill/189/all-actions?q=%7B%22search%22%3A%5B%22hr+189%22%5D%7D&amp;s=2&amp;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ipa.org/events/FraudWeek%202020-2039/details" TargetMode="External"/><Relationship Id="rId24" Type="http://schemas.openxmlformats.org/officeDocument/2006/relationships/hyperlink" Target="https://crsreports.congress.gov/product/pdf/IN/IN11393" TargetMode="External"/><Relationship Id="rId32" Type="http://schemas.openxmlformats.org/officeDocument/2006/relationships/hyperlink" Target="https://www.govtrack.us/congress/bills/116/hr907" TargetMode="External"/><Relationship Id="rId37" Type="http://schemas.openxmlformats.org/officeDocument/2006/relationships/hyperlink" Target="https://www.congress.gov/bill/116th-congress/house-bill/2514?q=%7B%22search%22%3A%5B%22hr2514%22%5D%7D&amp;r=1&amp;s=2" TargetMode="External"/><Relationship Id="rId40" Type="http://schemas.openxmlformats.org/officeDocument/2006/relationships/hyperlink" Target="https://www.govtrack.us/congress/bills/116/hr4501" TargetMode="External"/><Relationship Id="rId45" Type="http://schemas.openxmlformats.org/officeDocument/2006/relationships/hyperlink" Target="https://www.congress.gov/bill/116th-congress/house-bill/6116/cosponsors?r=4&amp;s=1&amp;searchResultViewType=expanded&amp;KWICView=false" TargetMode="External"/><Relationship Id="rId53" Type="http://schemas.openxmlformats.org/officeDocument/2006/relationships/hyperlink" Target="https://www.congress.gov/bill/116th-congress/senate-bill/189/text?q=%7B%22search%22%3A%5B%22S.189%22%5D%7D&amp;r=1&amp;s=1" TargetMode="External"/><Relationship Id="rId58" Type="http://schemas.openxmlformats.org/officeDocument/2006/relationships/hyperlink" Target="https://www.govtrack.us/congress/bills/116/s3962"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onsumerfinance.gov/about-us/newsroom/consumer-financial-protection-bureau-announces-advisory-committee-members/" TargetMode="External"/><Relationship Id="rId23" Type="http://schemas.openxmlformats.org/officeDocument/2006/relationships/hyperlink" Target="https://crsreports.congress.gov/product/pdf/IN/IN11393" TargetMode="External"/><Relationship Id="rId28" Type="http://schemas.openxmlformats.org/officeDocument/2006/relationships/hyperlink" Target="https://www.govtrack.us/congress/bills/116/hr189" TargetMode="External"/><Relationship Id="rId36" Type="http://schemas.openxmlformats.org/officeDocument/2006/relationships/hyperlink" Target="https://www.govtrack.us/congress/bills/116/hr2514" TargetMode="External"/><Relationship Id="rId49" Type="http://schemas.openxmlformats.org/officeDocument/2006/relationships/hyperlink" Target="https://www.govtrack.us/congress/bills/116/s149" TargetMode="External"/><Relationship Id="rId57" Type="http://schemas.openxmlformats.org/officeDocument/2006/relationships/hyperlink" Target="https://www.congress.gov/bill/116th-congress/senate-bill/3108?q=%7B%22search%22%3A%5B%22brokered+deposits%22%5D%7D&amp;s=4&amp;r=2" TargetMode="External"/><Relationship Id="rId61" Type="http://schemas.openxmlformats.org/officeDocument/2006/relationships/hyperlink" Target="https://www.congress.gov/bill/116th-congress/senate-bill/3962?s=7&amp;r=9" TargetMode="External"/><Relationship Id="rId10" Type="http://schemas.openxmlformats.org/officeDocument/2006/relationships/image" Target="media/image1.png"/><Relationship Id="rId19" Type="http://schemas.openxmlformats.org/officeDocument/2006/relationships/hyperlink" Target="https://lnks.gd/l/eyJhbGciOiJIUzI1NiJ9.eyJidWxsZXRpbl9saW5rX2lkIjoxMDEsInVyaSI6ImJwMjpjbGljayIsImJ1bGxldGluX2lkIjoiMjAyMDA5MTYuMjcyMDE1ODEiLCJ1cmwiOiJodHRwczovL3d3dy5mZWRlcmFscmVnaXN0ZXIuZ292L2RvY3VtZW50cy8yMDIwLzA5LzE3LzIwMjAtMjA1MjcvYW50aS1tb25leS1sYXVuZGVyaW5nLXByb2dyYW0tZWZmZWN0aXZlbmVzcyJ9.xeDB3mMzjjirFGasJn4-ALD-xw2ta-jmS_bGpLIL0bc/s/238552831/br/84968954141-l" TargetMode="External"/><Relationship Id="rId31" Type="http://schemas.openxmlformats.org/officeDocument/2006/relationships/hyperlink" Target="https://www.congress.gov/bill/116th-congress/house-bill/758/cosponsors?q=%7B%22search%22%3A%5B%22hr+758%22%5D%7D&amp;r=1&amp;s=1" TargetMode="External"/><Relationship Id="rId44" Type="http://schemas.openxmlformats.org/officeDocument/2006/relationships/hyperlink" Target="https://www.govtrack.us/congress/bills/116/hr6116" TargetMode="External"/><Relationship Id="rId52" Type="http://schemas.openxmlformats.org/officeDocument/2006/relationships/hyperlink" Target="https://www.govtrack.us/congress/bills/116/s189" TargetMode="External"/><Relationship Id="rId60" Type="http://schemas.openxmlformats.org/officeDocument/2006/relationships/hyperlink" Target="https://www.govtrack.us/congress/bills/116/s3962"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eb.ipa.org/events/Fraud-Week-2020-2039/details" TargetMode="External"/><Relationship Id="rId14" Type="http://schemas.openxmlformats.org/officeDocument/2006/relationships/image" Target="media/image2.png"/><Relationship Id="rId22" Type="http://schemas.openxmlformats.org/officeDocument/2006/relationships/hyperlink" Target="https://www.gao.gov/products/GAO-20-701" TargetMode="External"/><Relationship Id="rId27" Type="http://schemas.openxmlformats.org/officeDocument/2006/relationships/hyperlink" Target="https://www.consumerfinancemonitor.com/2020/09/14/ca-lawsuits-challenging-occ-and-fdic-madden-fix-rules-to-be-heard-by-same-judge/" TargetMode="External"/><Relationship Id="rId30" Type="http://schemas.openxmlformats.org/officeDocument/2006/relationships/hyperlink" Target="https://www.govtrack.us/congress/bills/116/hr758" TargetMode="External"/><Relationship Id="rId35" Type="http://schemas.openxmlformats.org/officeDocument/2006/relationships/hyperlink" Target="https://www.congress.gov/bill/116th-congress/house-bill/1423" TargetMode="External"/><Relationship Id="rId43" Type="http://schemas.openxmlformats.org/officeDocument/2006/relationships/hyperlink" Target="https://www.congress.gov/bill/116th-congress/house-bill/4767?q=%7B%22search%22%3A%5B%224767%22%5D%7D&amp;s=1&amp;r=1" TargetMode="External"/><Relationship Id="rId48" Type="http://schemas.openxmlformats.org/officeDocument/2006/relationships/hyperlink" Target="https://www.congress.gov/bill/116th-congress/senate-bill/142/text?q=%7B%22search%22%3A%5B%22S.142%22%5D%7D&amp;r=1&amp;s=3" TargetMode="External"/><Relationship Id="rId56" Type="http://schemas.openxmlformats.org/officeDocument/2006/relationships/hyperlink" Target="https://www.govtrack.us/congress/bills/116/s3108" TargetMode="External"/><Relationship Id="rId64" Type="http://schemas.openxmlformats.org/officeDocument/2006/relationships/footer" Target="footer1.xml"/><Relationship Id="rId8" Type="http://schemas.openxmlformats.org/officeDocument/2006/relationships/hyperlink" Target="https://web.ipa.org/events/Understandingthe%20New%20Paradigm%20for%20Regulators%20and%20Industry-2038/details" TargetMode="External"/><Relationship Id="rId51" Type="http://schemas.openxmlformats.org/officeDocument/2006/relationships/hyperlink" Target="https://www.congress.gov/bill/116th-congress/senate-bill/189?q=%7B%22search%22%3A%5B%22S.+189%22%5D%7D&amp;s=2&amp;r=1" TargetMode="External"/><Relationship Id="rId3" Type="http://schemas.openxmlformats.org/officeDocument/2006/relationships/styles" Target="styles.xml"/><Relationship Id="rId12" Type="http://schemas.openxmlformats.org/officeDocument/2006/relationships/hyperlink" Target="https://web.ipa.org/events/PotentialThreats%20to%20Fintech%20in%202021-2036/register" TargetMode="External"/><Relationship Id="rId17" Type="http://schemas.openxmlformats.org/officeDocument/2006/relationships/hyperlink" Target="https://www.occ.gov/news-issuances/news-releases/2020/nr-occ-2020-97.html" TargetMode="External"/><Relationship Id="rId25" Type="http://schemas.openxmlformats.org/officeDocument/2006/relationships/hyperlink" Target="http://www.askthefed.org" TargetMode="External"/><Relationship Id="rId33" Type="http://schemas.openxmlformats.org/officeDocument/2006/relationships/hyperlink" Target="https://www.congress.gov/bill/116th-congress/house-bill/907/text?r=55&amp;s=1" TargetMode="External"/><Relationship Id="rId38" Type="http://schemas.openxmlformats.org/officeDocument/2006/relationships/hyperlink" Target="https://www.govtrack.us/congress/bills/116/hr2630" TargetMode="External"/><Relationship Id="rId46" Type="http://schemas.openxmlformats.org/officeDocument/2006/relationships/hyperlink" Target="https://www.govtrack.us/congress/bills/116/hr6116" TargetMode="External"/><Relationship Id="rId59" Type="http://schemas.openxmlformats.org/officeDocument/2006/relationships/hyperlink" Target="https://www.congress.gov/bill/116th-congress/senate-bill/3962?s=7&amp;r=9" TargetMode="External"/><Relationship Id="rId67" Type="http://schemas.openxmlformats.org/officeDocument/2006/relationships/fontTable" Target="fontTable.xml"/><Relationship Id="rId20" Type="http://schemas.openxmlformats.org/officeDocument/2006/relationships/hyperlink" Target="https://www.fincen.gov/news/news-releases/fincen-seeks-comments-enhancing-effectiveness-anti-money-laundering-programs" TargetMode="External"/><Relationship Id="rId41" Type="http://schemas.openxmlformats.org/officeDocument/2006/relationships/hyperlink" Target="https://www.congress.gov/bill/116th-congress/house-bill/4501?r=11&amp;s=1" TargetMode="External"/><Relationship Id="rId54" Type="http://schemas.openxmlformats.org/officeDocument/2006/relationships/hyperlink" Target="https://www.govtrack.us/congress/bills/116/s453" TargetMode="External"/><Relationship Id="rId62"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01676-9A87-42F8-8AA6-472F9883E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5452</Words>
  <Characters>31078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36458</CharactersWithSpaces>
  <SharedDoc>false</SharedDoc>
  <HLinks>
    <vt:vector size="582" baseType="variant">
      <vt:variant>
        <vt:i4>1572904</vt:i4>
      </vt:variant>
      <vt:variant>
        <vt:i4>285</vt:i4>
      </vt:variant>
      <vt:variant>
        <vt:i4>0</vt:i4>
      </vt:variant>
      <vt:variant>
        <vt:i4>5</vt:i4>
      </vt:variant>
      <vt:variant>
        <vt:lpwstr>mailto:gr@nbpca.org</vt:lpwstr>
      </vt:variant>
      <vt:variant>
        <vt:lpwstr/>
      </vt:variant>
      <vt:variant>
        <vt:i4>7536728</vt:i4>
      </vt:variant>
      <vt:variant>
        <vt:i4>282</vt:i4>
      </vt:variant>
      <vt:variant>
        <vt:i4>0</vt:i4>
      </vt:variant>
      <vt:variant>
        <vt:i4>5</vt:i4>
      </vt:variant>
      <vt:variant>
        <vt:lpwstr>http://www.legis.state.wv.us/Bill_Text_HTML/2017_SESSIONS/RS/bills/SB60 SUB2 ENG.pdf</vt:lpwstr>
      </vt:variant>
      <vt:variant>
        <vt:lpwstr/>
      </vt:variant>
      <vt:variant>
        <vt:i4>327724</vt:i4>
      </vt:variant>
      <vt:variant>
        <vt:i4>279</vt:i4>
      </vt:variant>
      <vt:variant>
        <vt:i4>0</vt:i4>
      </vt:variant>
      <vt:variant>
        <vt:i4>5</vt:i4>
      </vt:variant>
      <vt:variant>
        <vt:lpwstr>http://www.legis.state.wv.us/Bill_Text_HTML/2017_SESSIONS/RS/bills/hb2701 intr.pdf</vt:lpwstr>
      </vt:variant>
      <vt:variant>
        <vt:lpwstr/>
      </vt:variant>
      <vt:variant>
        <vt:i4>196647</vt:i4>
      </vt:variant>
      <vt:variant>
        <vt:i4>276</vt:i4>
      </vt:variant>
      <vt:variant>
        <vt:i4>0</vt:i4>
      </vt:variant>
      <vt:variant>
        <vt:i4>5</vt:i4>
      </vt:variant>
      <vt:variant>
        <vt:lpwstr>http://www.legis.state.wv.us/Bill_Text_HTML/2017_SESSIONS/RS/bills/hb2469 intr.pdf</vt:lpwstr>
      </vt:variant>
      <vt:variant>
        <vt:lpwstr/>
      </vt:variant>
      <vt:variant>
        <vt:i4>131118</vt:i4>
      </vt:variant>
      <vt:variant>
        <vt:i4>273</vt:i4>
      </vt:variant>
      <vt:variant>
        <vt:i4>0</vt:i4>
      </vt:variant>
      <vt:variant>
        <vt:i4>5</vt:i4>
      </vt:variant>
      <vt:variant>
        <vt:lpwstr>http://www.legis.state.wv.us/Bill_Text_HTML/2017_SESSIONS/RS/bills/hb2175 intr.pdf</vt:lpwstr>
      </vt:variant>
      <vt:variant>
        <vt:lpwstr/>
      </vt:variant>
      <vt:variant>
        <vt:i4>6160399</vt:i4>
      </vt:variant>
      <vt:variant>
        <vt:i4>270</vt:i4>
      </vt:variant>
      <vt:variant>
        <vt:i4>0</vt:i4>
      </vt:variant>
      <vt:variant>
        <vt:i4>5</vt:i4>
      </vt:variant>
      <vt:variant>
        <vt:lpwstr>http://docs.legis.wisconsin.gov/2017/related/proposals/sb174</vt:lpwstr>
      </vt:variant>
      <vt:variant>
        <vt:lpwstr/>
      </vt:variant>
      <vt:variant>
        <vt:i4>4718606</vt:i4>
      </vt:variant>
      <vt:variant>
        <vt:i4>267</vt:i4>
      </vt:variant>
      <vt:variant>
        <vt:i4>0</vt:i4>
      </vt:variant>
      <vt:variant>
        <vt:i4>5</vt:i4>
      </vt:variant>
      <vt:variant>
        <vt:lpwstr>http://docs.legis.wisconsin.gov/2017/related/proposals/ab263</vt:lpwstr>
      </vt:variant>
      <vt:variant>
        <vt:lpwstr/>
      </vt:variant>
      <vt:variant>
        <vt:i4>6684719</vt:i4>
      </vt:variant>
      <vt:variant>
        <vt:i4>264</vt:i4>
      </vt:variant>
      <vt:variant>
        <vt:i4>0</vt:i4>
      </vt:variant>
      <vt:variant>
        <vt:i4>5</vt:i4>
      </vt:variant>
      <vt:variant>
        <vt:lpwstr>https://lis.virginia.gov/cgi-bin/legp604.exe?171+ful+HB2208+pdf</vt:lpwstr>
      </vt:variant>
      <vt:variant>
        <vt:lpwstr/>
      </vt:variant>
      <vt:variant>
        <vt:i4>6684704</vt:i4>
      </vt:variant>
      <vt:variant>
        <vt:i4>261</vt:i4>
      </vt:variant>
      <vt:variant>
        <vt:i4>0</vt:i4>
      </vt:variant>
      <vt:variant>
        <vt:i4>5</vt:i4>
      </vt:variant>
      <vt:variant>
        <vt:lpwstr>https://lis.virginia.gov/cgi-bin/legp604.exe?171+ful+HB2207+pdf</vt:lpwstr>
      </vt:variant>
      <vt:variant>
        <vt:lpwstr/>
      </vt:variant>
      <vt:variant>
        <vt:i4>7405670</vt:i4>
      </vt:variant>
      <vt:variant>
        <vt:i4>258</vt:i4>
      </vt:variant>
      <vt:variant>
        <vt:i4>0</vt:i4>
      </vt:variant>
      <vt:variant>
        <vt:i4>5</vt:i4>
      </vt:variant>
      <vt:variant>
        <vt:lpwstr>http://www.capitol.state.tx.us/tlodocs/85R/billtext/pdf/SB01443I.pdf</vt:lpwstr>
      </vt:variant>
      <vt:variant>
        <vt:lpwstr>navpanes=0</vt:lpwstr>
      </vt:variant>
      <vt:variant>
        <vt:i4>851986</vt:i4>
      </vt:variant>
      <vt:variant>
        <vt:i4>255</vt:i4>
      </vt:variant>
      <vt:variant>
        <vt:i4>0</vt:i4>
      </vt:variant>
      <vt:variant>
        <vt:i4>5</vt:i4>
      </vt:variant>
      <vt:variant>
        <vt:lpwstr>http://www.capitol.state.tx.us/tlodocs/85R/billtext/html/HB00148I.htm</vt:lpwstr>
      </vt:variant>
      <vt:variant>
        <vt:lpwstr/>
      </vt:variant>
      <vt:variant>
        <vt:i4>196626</vt:i4>
      </vt:variant>
      <vt:variant>
        <vt:i4>252</vt:i4>
      </vt:variant>
      <vt:variant>
        <vt:i4>0</vt:i4>
      </vt:variant>
      <vt:variant>
        <vt:i4>5</vt:i4>
      </vt:variant>
      <vt:variant>
        <vt:lpwstr>http://www.capitol.state.tx.us/tlodocs/85R/billtext/html/HB00146I.htm</vt:lpwstr>
      </vt:variant>
      <vt:variant>
        <vt:lpwstr/>
      </vt:variant>
      <vt:variant>
        <vt:i4>3342380</vt:i4>
      </vt:variant>
      <vt:variant>
        <vt:i4>249</vt:i4>
      </vt:variant>
      <vt:variant>
        <vt:i4>0</vt:i4>
      </vt:variant>
      <vt:variant>
        <vt:i4>5</vt:i4>
      </vt:variant>
      <vt:variant>
        <vt:lpwstr>http://www.capitol.tn.gov/Bills/110/Bill/SB0411.pdf</vt:lpwstr>
      </vt:variant>
      <vt:variant>
        <vt:lpwstr/>
      </vt:variant>
      <vt:variant>
        <vt:i4>7209015</vt:i4>
      </vt:variant>
      <vt:variant>
        <vt:i4>246</vt:i4>
      </vt:variant>
      <vt:variant>
        <vt:i4>0</vt:i4>
      </vt:variant>
      <vt:variant>
        <vt:i4>5</vt:i4>
      </vt:variant>
      <vt:variant>
        <vt:lpwstr>http://wapp.capitol.tn.gov/apps/BillInfo/Default.aspx?BillNumber=HB1220&amp;GA=110</vt:lpwstr>
      </vt:variant>
      <vt:variant>
        <vt:lpwstr/>
      </vt:variant>
      <vt:variant>
        <vt:i4>2949162</vt:i4>
      </vt:variant>
      <vt:variant>
        <vt:i4>243</vt:i4>
      </vt:variant>
      <vt:variant>
        <vt:i4>0</vt:i4>
      </vt:variant>
      <vt:variant>
        <vt:i4>5</vt:i4>
      </vt:variant>
      <vt:variant>
        <vt:lpwstr>http://www.capitol.tn.gov/Bills/110/Bill/HB0043.pdf</vt:lpwstr>
      </vt:variant>
      <vt:variant>
        <vt:lpwstr/>
      </vt:variant>
      <vt:variant>
        <vt:i4>6750236</vt:i4>
      </vt:variant>
      <vt:variant>
        <vt:i4>240</vt:i4>
      </vt:variant>
      <vt:variant>
        <vt:i4>0</vt:i4>
      </vt:variant>
      <vt:variant>
        <vt:i4>5</vt:i4>
      </vt:variant>
      <vt:variant>
        <vt:lpwstr>http://sdlegislature.gov/Legislative_Session/Bills/Bill.aspx?File=HB1178P.htm&amp;Session=2017</vt:lpwstr>
      </vt:variant>
      <vt:variant>
        <vt:lpwstr/>
      </vt:variant>
      <vt:variant>
        <vt:i4>5177426</vt:i4>
      </vt:variant>
      <vt:variant>
        <vt:i4>237</vt:i4>
      </vt:variant>
      <vt:variant>
        <vt:i4>0</vt:i4>
      </vt:variant>
      <vt:variant>
        <vt:i4>5</vt:i4>
      </vt:variant>
      <vt:variant>
        <vt:lpwstr>http://webserver.rilin.state.ri.us/BillText/BillText17/SenateText17/S0279.pdf</vt:lpwstr>
      </vt:variant>
      <vt:variant>
        <vt:lpwstr/>
      </vt:variant>
      <vt:variant>
        <vt:i4>6029400</vt:i4>
      </vt:variant>
      <vt:variant>
        <vt:i4>234</vt:i4>
      </vt:variant>
      <vt:variant>
        <vt:i4>0</vt:i4>
      </vt:variant>
      <vt:variant>
        <vt:i4>5</vt:i4>
      </vt:variant>
      <vt:variant>
        <vt:lpwstr>http://webserver.rilin.state.ri.us/BillText/BillText17/HouseText17/H5742.pdf</vt:lpwstr>
      </vt:variant>
      <vt:variant>
        <vt:lpwstr/>
      </vt:variant>
      <vt:variant>
        <vt:i4>2293870</vt:i4>
      </vt:variant>
      <vt:variant>
        <vt:i4>231</vt:i4>
      </vt:variant>
      <vt:variant>
        <vt:i4>0</vt:i4>
      </vt:variant>
      <vt:variant>
        <vt:i4>5</vt:i4>
      </vt:variant>
      <vt:variant>
        <vt:lpwstr>http://www.legis.state.pa.us/CFDOCS/Legis/PN/Public/btCheck.cfm?txtType=PDF&amp;sessYr=2017&amp;sessInd=0&amp;billBody=S&amp;billTyp=B&amp;billNbr=0368&amp;pn=0359</vt:lpwstr>
      </vt:variant>
      <vt:variant>
        <vt:lpwstr/>
      </vt:variant>
      <vt:variant>
        <vt:i4>2490465</vt:i4>
      </vt:variant>
      <vt:variant>
        <vt:i4>228</vt:i4>
      </vt:variant>
      <vt:variant>
        <vt:i4>0</vt:i4>
      </vt:variant>
      <vt:variant>
        <vt:i4>5</vt:i4>
      </vt:variant>
      <vt:variant>
        <vt:lpwstr>http://www.legis.state.pa.us/CFDOCS/Legis/PN/Public/btCheck.cfm?txtType=PDF&amp;sessYr=2017&amp;sessInd=0&amp;billBody=S&amp;billTyp=B&amp;billNbr=0006&amp;pn=0164</vt:lpwstr>
      </vt:variant>
      <vt:variant>
        <vt:lpwstr/>
      </vt:variant>
      <vt:variant>
        <vt:i4>65600</vt:i4>
      </vt:variant>
      <vt:variant>
        <vt:i4>225</vt:i4>
      </vt:variant>
      <vt:variant>
        <vt:i4>0</vt:i4>
      </vt:variant>
      <vt:variant>
        <vt:i4>5</vt:i4>
      </vt:variant>
      <vt:variant>
        <vt:lpwstr>http://www.legis.state.pa.us//cfdocs/billinfo/billinfo.cfm?syear=2017&amp;sind=0&amp;body=H&amp;type=B&amp;bn=591</vt:lpwstr>
      </vt:variant>
      <vt:variant>
        <vt:lpwstr/>
      </vt:variant>
      <vt:variant>
        <vt:i4>6357046</vt:i4>
      </vt:variant>
      <vt:variant>
        <vt:i4>222</vt:i4>
      </vt:variant>
      <vt:variant>
        <vt:i4>0</vt:i4>
      </vt:variant>
      <vt:variant>
        <vt:i4>5</vt:i4>
      </vt:variant>
      <vt:variant>
        <vt:lpwstr>https://olis.leg.state.or.us/liz/2017R1/Downloads/MeasureDocument/SB119/Introduced</vt:lpwstr>
      </vt:variant>
      <vt:variant>
        <vt:lpwstr/>
      </vt:variant>
      <vt:variant>
        <vt:i4>6094861</vt:i4>
      </vt:variant>
      <vt:variant>
        <vt:i4>219</vt:i4>
      </vt:variant>
      <vt:variant>
        <vt:i4>0</vt:i4>
      </vt:variant>
      <vt:variant>
        <vt:i4>5</vt:i4>
      </vt:variant>
      <vt:variant>
        <vt:lpwstr>http://search-prod.lis.state.oh.us/solarapi/v1/general_assembly_132/bills/sb80/IN/00?format=pdf</vt:lpwstr>
      </vt:variant>
      <vt:variant>
        <vt:lpwstr/>
      </vt:variant>
      <vt:variant>
        <vt:i4>6094875</vt:i4>
      </vt:variant>
      <vt:variant>
        <vt:i4>216</vt:i4>
      </vt:variant>
      <vt:variant>
        <vt:i4>0</vt:i4>
      </vt:variant>
      <vt:variant>
        <vt:i4>5</vt:i4>
      </vt:variant>
      <vt:variant>
        <vt:lpwstr>http://search-prod.lis.state.oh.us/solarapi/v1/general_assembly_132/bills/hb50/IN/00?format=pdf</vt:lpwstr>
      </vt:variant>
      <vt:variant>
        <vt:lpwstr/>
      </vt:variant>
      <vt:variant>
        <vt:i4>4456466</vt:i4>
      </vt:variant>
      <vt:variant>
        <vt:i4>213</vt:i4>
      </vt:variant>
      <vt:variant>
        <vt:i4>0</vt:i4>
      </vt:variant>
      <vt:variant>
        <vt:i4>5</vt:i4>
      </vt:variant>
      <vt:variant>
        <vt:lpwstr>http://www.leg.state.nv.us/Session/79th2017/Bills/SB/SB98.pdf</vt:lpwstr>
      </vt:variant>
      <vt:variant>
        <vt:lpwstr/>
      </vt:variant>
      <vt:variant>
        <vt:i4>4718610</vt:i4>
      </vt:variant>
      <vt:variant>
        <vt:i4>210</vt:i4>
      </vt:variant>
      <vt:variant>
        <vt:i4>0</vt:i4>
      </vt:variant>
      <vt:variant>
        <vt:i4>5</vt:i4>
      </vt:variant>
      <vt:variant>
        <vt:lpwstr>http://legislation.nysenate.gov/pdf/bills/2017/S3839</vt:lpwstr>
      </vt:variant>
      <vt:variant>
        <vt:lpwstr/>
      </vt:variant>
      <vt:variant>
        <vt:i4>5046291</vt:i4>
      </vt:variant>
      <vt:variant>
        <vt:i4>207</vt:i4>
      </vt:variant>
      <vt:variant>
        <vt:i4>0</vt:i4>
      </vt:variant>
      <vt:variant>
        <vt:i4>5</vt:i4>
      </vt:variant>
      <vt:variant>
        <vt:lpwstr>http://legislation.nysenate.gov/pdf/bills/2017/S2135</vt:lpwstr>
      </vt:variant>
      <vt:variant>
        <vt:lpwstr/>
      </vt:variant>
      <vt:variant>
        <vt:i4>2752553</vt:i4>
      </vt:variant>
      <vt:variant>
        <vt:i4>204</vt:i4>
      </vt:variant>
      <vt:variant>
        <vt:i4>0</vt:i4>
      </vt:variant>
      <vt:variant>
        <vt:i4>5</vt:i4>
      </vt:variant>
      <vt:variant>
        <vt:lpwstr>http://assembly.state.ny.us/leg/?bn=AB2378&amp;term=2017&amp;Summary=Y&amp;Actions=Y&amp;Committee%26nbspVotes=Y&amp;Floor%26nbspVotes=Y&amp;Memo=Y&amp;Text=Y</vt:lpwstr>
      </vt:variant>
      <vt:variant>
        <vt:lpwstr/>
      </vt:variant>
      <vt:variant>
        <vt:i4>6815828</vt:i4>
      </vt:variant>
      <vt:variant>
        <vt:i4>201</vt:i4>
      </vt:variant>
      <vt:variant>
        <vt:i4>0</vt:i4>
      </vt:variant>
      <vt:variant>
        <vt:i4>5</vt:i4>
      </vt:variant>
      <vt:variant>
        <vt:lpwstr>http://www.njleg.state.nj.us/2016/Bills/A1000/624_I1.PDF</vt:lpwstr>
      </vt:variant>
      <vt:variant>
        <vt:lpwstr/>
      </vt:variant>
      <vt:variant>
        <vt:i4>6946907</vt:i4>
      </vt:variant>
      <vt:variant>
        <vt:i4>198</vt:i4>
      </vt:variant>
      <vt:variant>
        <vt:i4>0</vt:i4>
      </vt:variant>
      <vt:variant>
        <vt:i4>5</vt:i4>
      </vt:variant>
      <vt:variant>
        <vt:lpwstr>http://www.njleg.state.nj.us/2016/Bills/A0500/119_I1.PDF</vt:lpwstr>
      </vt:variant>
      <vt:variant>
        <vt:lpwstr/>
      </vt:variant>
      <vt:variant>
        <vt:i4>5636099</vt:i4>
      </vt:variant>
      <vt:variant>
        <vt:i4>195</vt:i4>
      </vt:variant>
      <vt:variant>
        <vt:i4>0</vt:i4>
      </vt:variant>
      <vt:variant>
        <vt:i4>5</vt:i4>
      </vt:variant>
      <vt:variant>
        <vt:lpwstr>http://billstatus.ls.state.ms.us/documents/2017/pdf/SB/2001-2099/SB2089IN.pdf</vt:lpwstr>
      </vt:variant>
      <vt:variant>
        <vt:lpwstr/>
      </vt:variant>
      <vt:variant>
        <vt:i4>5570574</vt:i4>
      </vt:variant>
      <vt:variant>
        <vt:i4>192</vt:i4>
      </vt:variant>
      <vt:variant>
        <vt:i4>0</vt:i4>
      </vt:variant>
      <vt:variant>
        <vt:i4>5</vt:i4>
      </vt:variant>
      <vt:variant>
        <vt:lpwstr>http://billstatus.ls.state.ms.us/documents/2017/pdf/HB/1000-1099/HB1090PS.pdf</vt:lpwstr>
      </vt:variant>
      <vt:variant>
        <vt:lpwstr/>
      </vt:variant>
      <vt:variant>
        <vt:i4>4456468</vt:i4>
      </vt:variant>
      <vt:variant>
        <vt:i4>189</vt:i4>
      </vt:variant>
      <vt:variant>
        <vt:i4>0</vt:i4>
      </vt:variant>
      <vt:variant>
        <vt:i4>5</vt:i4>
      </vt:variant>
      <vt:variant>
        <vt:lpwstr>http://billstatus.ls.state.ms.us/documents/2017/pdf/HB/0100-0199/HB0106IN.pdf</vt:lpwstr>
      </vt:variant>
      <vt:variant>
        <vt:lpwstr/>
      </vt:variant>
      <vt:variant>
        <vt:i4>6422639</vt:i4>
      </vt:variant>
      <vt:variant>
        <vt:i4>186</vt:i4>
      </vt:variant>
      <vt:variant>
        <vt:i4>0</vt:i4>
      </vt:variant>
      <vt:variant>
        <vt:i4>5</vt:i4>
      </vt:variant>
      <vt:variant>
        <vt:lpwstr>https://www.legislature.mi.gov/documents/2015-2016/billintroduced/Senate/pdf/2016-SIB-0825.pdf</vt:lpwstr>
      </vt:variant>
      <vt:variant>
        <vt:lpwstr/>
      </vt:variant>
      <vt:variant>
        <vt:i4>4980814</vt:i4>
      </vt:variant>
      <vt:variant>
        <vt:i4>183</vt:i4>
      </vt:variant>
      <vt:variant>
        <vt:i4>0</vt:i4>
      </vt:variant>
      <vt:variant>
        <vt:i4>5</vt:i4>
      </vt:variant>
      <vt:variant>
        <vt:lpwstr>http://www.legislature.mi.gov/documents/2017-2018/billintroduced/House/pdf/2017-HIB-4278.pdf</vt:lpwstr>
      </vt:variant>
      <vt:variant>
        <vt:lpwstr/>
      </vt:variant>
      <vt:variant>
        <vt:i4>2490473</vt:i4>
      </vt:variant>
      <vt:variant>
        <vt:i4>180</vt:i4>
      </vt:variant>
      <vt:variant>
        <vt:i4>0</vt:i4>
      </vt:variant>
      <vt:variant>
        <vt:i4>5</vt:i4>
      </vt:variant>
      <vt:variant>
        <vt:lpwstr>http://www.house.mo.gov/billtracking/bills171/hlrbillspdf/0294H.01I.pdf</vt:lpwstr>
      </vt:variant>
      <vt:variant>
        <vt:lpwstr/>
      </vt:variant>
      <vt:variant>
        <vt:i4>4653131</vt:i4>
      </vt:variant>
      <vt:variant>
        <vt:i4>177</vt:i4>
      </vt:variant>
      <vt:variant>
        <vt:i4>0</vt:i4>
      </vt:variant>
      <vt:variant>
        <vt:i4>5</vt:i4>
      </vt:variant>
      <vt:variant>
        <vt:lpwstr>https://www.revisor.mn.gov/bills/text.php?number=SF516&amp;version=0&amp;session=ls90&amp;session_year=2017&amp;session_number=0</vt:lpwstr>
      </vt:variant>
      <vt:variant>
        <vt:lpwstr/>
      </vt:variant>
      <vt:variant>
        <vt:i4>2687014</vt:i4>
      </vt:variant>
      <vt:variant>
        <vt:i4>174</vt:i4>
      </vt:variant>
      <vt:variant>
        <vt:i4>0</vt:i4>
      </vt:variant>
      <vt:variant>
        <vt:i4>5</vt:i4>
      </vt:variant>
      <vt:variant>
        <vt:lpwstr>http://www.mainelegislature.org/legis/bills/getPDF.asp?paper=HP1115&amp;item=1&amp;snum=128</vt:lpwstr>
      </vt:variant>
      <vt:variant>
        <vt:lpwstr/>
      </vt:variant>
      <vt:variant>
        <vt:i4>3801126</vt:i4>
      </vt:variant>
      <vt:variant>
        <vt:i4>171</vt:i4>
      </vt:variant>
      <vt:variant>
        <vt:i4>0</vt:i4>
      </vt:variant>
      <vt:variant>
        <vt:i4>5</vt:i4>
      </vt:variant>
      <vt:variant>
        <vt:lpwstr>http://www.mainelegislature.org/legis/bills/getPDF.asp?paper=SP0286&amp;item=1&amp;snum=128</vt:lpwstr>
      </vt:variant>
      <vt:variant>
        <vt:lpwstr/>
      </vt:variant>
      <vt:variant>
        <vt:i4>2687009</vt:i4>
      </vt:variant>
      <vt:variant>
        <vt:i4>168</vt:i4>
      </vt:variant>
      <vt:variant>
        <vt:i4>0</vt:i4>
      </vt:variant>
      <vt:variant>
        <vt:i4>5</vt:i4>
      </vt:variant>
      <vt:variant>
        <vt:lpwstr>http://www.mainelegislature.org/legis/bills/getPDF.asp?paper=HP0201&amp;item=1&amp;snum=128</vt:lpwstr>
      </vt:variant>
      <vt:variant>
        <vt:lpwstr/>
      </vt:variant>
      <vt:variant>
        <vt:i4>8192105</vt:i4>
      </vt:variant>
      <vt:variant>
        <vt:i4>165</vt:i4>
      </vt:variant>
      <vt:variant>
        <vt:i4>0</vt:i4>
      </vt:variant>
      <vt:variant>
        <vt:i4>5</vt:i4>
      </vt:variant>
      <vt:variant>
        <vt:lpwstr>http://mgaleg.maryland.gov/2017RS/bills/sb/sb1092f.pdf</vt:lpwstr>
      </vt:variant>
      <vt:variant>
        <vt:lpwstr/>
      </vt:variant>
      <vt:variant>
        <vt:i4>7471162</vt:i4>
      </vt:variant>
      <vt:variant>
        <vt:i4>162</vt:i4>
      </vt:variant>
      <vt:variant>
        <vt:i4>0</vt:i4>
      </vt:variant>
      <vt:variant>
        <vt:i4>5</vt:i4>
      </vt:variant>
      <vt:variant>
        <vt:lpwstr>https://malegislature.gov/Bills/190/S68</vt:lpwstr>
      </vt:variant>
      <vt:variant>
        <vt:lpwstr/>
      </vt:variant>
      <vt:variant>
        <vt:i4>7471162</vt:i4>
      </vt:variant>
      <vt:variant>
        <vt:i4>159</vt:i4>
      </vt:variant>
      <vt:variant>
        <vt:i4>0</vt:i4>
      </vt:variant>
      <vt:variant>
        <vt:i4>5</vt:i4>
      </vt:variant>
      <vt:variant>
        <vt:lpwstr>https://malegislature.gov/Bills/190/S68</vt:lpwstr>
      </vt:variant>
      <vt:variant>
        <vt:lpwstr/>
      </vt:variant>
      <vt:variant>
        <vt:i4>4653079</vt:i4>
      </vt:variant>
      <vt:variant>
        <vt:i4>156</vt:i4>
      </vt:variant>
      <vt:variant>
        <vt:i4>0</vt:i4>
      </vt:variant>
      <vt:variant>
        <vt:i4>5</vt:i4>
      </vt:variant>
      <vt:variant>
        <vt:lpwstr>https://malegislature.gov/Bills/190/H3601</vt:lpwstr>
      </vt:variant>
      <vt:variant>
        <vt:lpwstr/>
      </vt:variant>
      <vt:variant>
        <vt:i4>3276854</vt:i4>
      </vt:variant>
      <vt:variant>
        <vt:i4>153</vt:i4>
      </vt:variant>
      <vt:variant>
        <vt:i4>0</vt:i4>
      </vt:variant>
      <vt:variant>
        <vt:i4>5</vt:i4>
      </vt:variant>
      <vt:variant>
        <vt:lpwstr>http://flsenate.gov/Session/Bill/2017/01260</vt:lpwstr>
      </vt:variant>
      <vt:variant>
        <vt:lpwstr/>
      </vt:variant>
      <vt:variant>
        <vt:i4>6225963</vt:i4>
      </vt:variant>
      <vt:variant>
        <vt:i4>150</vt:i4>
      </vt:variant>
      <vt:variant>
        <vt:i4>0</vt:i4>
      </vt:variant>
      <vt:variant>
        <vt:i4>5</vt:i4>
      </vt:variant>
      <vt:variant>
        <vt:lpwstr>http://www.kslegislature.org/li/b2017_18/measures/documents/sb95_00_0000.pdf</vt:lpwstr>
      </vt:variant>
      <vt:variant>
        <vt:lpwstr/>
      </vt:variant>
      <vt:variant>
        <vt:i4>4784144</vt:i4>
      </vt:variant>
      <vt:variant>
        <vt:i4>147</vt:i4>
      </vt:variant>
      <vt:variant>
        <vt:i4>0</vt:i4>
      </vt:variant>
      <vt:variant>
        <vt:i4>5</vt:i4>
      </vt:variant>
      <vt:variant>
        <vt:lpwstr>http://www.ilga.gov/legislation/100/SB/PDF/10000SB1709lv.pdf</vt:lpwstr>
      </vt:variant>
      <vt:variant>
        <vt:lpwstr/>
      </vt:variant>
      <vt:variant>
        <vt:i4>2687091</vt:i4>
      </vt:variant>
      <vt:variant>
        <vt:i4>144</vt:i4>
      </vt:variant>
      <vt:variant>
        <vt:i4>0</vt:i4>
      </vt:variant>
      <vt:variant>
        <vt:i4>5</vt:i4>
      </vt:variant>
      <vt:variant>
        <vt:lpwstr>http://www.ilga.gov/legislation/fulltext.asp?DocName=&amp;SessionId=91&amp;GA=100&amp;DocTypeId=SB&amp;DocNum=77&amp;GAID=14&amp;LegID=99597&amp;SpecSess=&amp;Session</vt:lpwstr>
      </vt:variant>
      <vt:variant>
        <vt:lpwstr/>
      </vt:variant>
      <vt:variant>
        <vt:i4>1441885</vt:i4>
      </vt:variant>
      <vt:variant>
        <vt:i4>141</vt:i4>
      </vt:variant>
      <vt:variant>
        <vt:i4>0</vt:i4>
      </vt:variant>
      <vt:variant>
        <vt:i4>5</vt:i4>
      </vt:variant>
      <vt:variant>
        <vt:lpwstr>http://www.ilga.gov/legislation/BillStatus.asp?DocNum=3417&amp;GAID=14&amp;DocTypeID=HB&amp;LegId=105188&amp;SessionID=91&amp;GA=100</vt:lpwstr>
      </vt:variant>
      <vt:variant>
        <vt:lpwstr/>
      </vt:variant>
      <vt:variant>
        <vt:i4>1704019</vt:i4>
      </vt:variant>
      <vt:variant>
        <vt:i4>138</vt:i4>
      </vt:variant>
      <vt:variant>
        <vt:i4>0</vt:i4>
      </vt:variant>
      <vt:variant>
        <vt:i4>5</vt:i4>
      </vt:variant>
      <vt:variant>
        <vt:lpwstr>http://www.ilga.gov/legislation/BillStatus.asp?DocNum=3405&amp;GAID=14&amp;DocTypeID=HB&amp;LegId=105176&amp;SessionID=91&amp;GA=100</vt:lpwstr>
      </vt:variant>
      <vt:variant>
        <vt:lpwstr/>
      </vt:variant>
      <vt:variant>
        <vt:i4>1704019</vt:i4>
      </vt:variant>
      <vt:variant>
        <vt:i4>135</vt:i4>
      </vt:variant>
      <vt:variant>
        <vt:i4>0</vt:i4>
      </vt:variant>
      <vt:variant>
        <vt:i4>5</vt:i4>
      </vt:variant>
      <vt:variant>
        <vt:lpwstr>http://www.ilga.gov/legislation/BillStatus.asp?DocNum=3401&amp;GAID=14&amp;DocTypeID=HB&amp;LegId=105172&amp;SessionID=91&amp;GA=100</vt:lpwstr>
      </vt:variant>
      <vt:variant>
        <vt:lpwstr/>
      </vt:variant>
      <vt:variant>
        <vt:i4>1638492</vt:i4>
      </vt:variant>
      <vt:variant>
        <vt:i4>132</vt:i4>
      </vt:variant>
      <vt:variant>
        <vt:i4>0</vt:i4>
      </vt:variant>
      <vt:variant>
        <vt:i4>5</vt:i4>
      </vt:variant>
      <vt:variant>
        <vt:lpwstr>http://www.ilga.gov/legislation/BillStatus.asp?DocNum=3104&amp;GAID=14&amp;DocTypeID=HB&amp;LegId=104696&amp;SessionID=91&amp;GA=100</vt:lpwstr>
      </vt:variant>
      <vt:variant>
        <vt:lpwstr/>
      </vt:variant>
      <vt:variant>
        <vt:i4>4390914</vt:i4>
      </vt:variant>
      <vt:variant>
        <vt:i4>129</vt:i4>
      </vt:variant>
      <vt:variant>
        <vt:i4>0</vt:i4>
      </vt:variant>
      <vt:variant>
        <vt:i4>5</vt:i4>
      </vt:variant>
      <vt:variant>
        <vt:lpwstr>http://www.ilga.gov/legislation/fulltext.asp?DocName=&amp;SessionId=91&amp;GA=100&amp;DocTypeId=HB&amp;DocNum=650&amp;GAID=14&amp;LegID=100876&amp;SpecSess=&amp;Session</vt:lpwstr>
      </vt:variant>
      <vt:variant>
        <vt:lpwstr/>
      </vt:variant>
      <vt:variant>
        <vt:i4>4456456</vt:i4>
      </vt:variant>
      <vt:variant>
        <vt:i4>126</vt:i4>
      </vt:variant>
      <vt:variant>
        <vt:i4>0</vt:i4>
      </vt:variant>
      <vt:variant>
        <vt:i4>5</vt:i4>
      </vt:variant>
      <vt:variant>
        <vt:lpwstr>http://www.ilga.gov/legislation/fulltext.asp?DocName=&amp;SessionId=91&amp;GA=100&amp;DocTypeId=HB&amp;DocNum=639&amp;GAID=14&amp;LegID=100847&amp;SpecSess=&amp;Session</vt:lpwstr>
      </vt:variant>
      <vt:variant>
        <vt:lpwstr/>
      </vt:variant>
      <vt:variant>
        <vt:i4>2490431</vt:i4>
      </vt:variant>
      <vt:variant>
        <vt:i4>123</vt:i4>
      </vt:variant>
      <vt:variant>
        <vt:i4>0</vt:i4>
      </vt:variant>
      <vt:variant>
        <vt:i4>5</vt:i4>
      </vt:variant>
      <vt:variant>
        <vt:lpwstr>http://www.ilga.gov/legislation/fulltext.asp?DocName=&amp;SessionId=91&amp;GA=100&amp;DocTypeId=HB&amp;DocNum=403&amp;GAID=14&amp;LegID=99875&amp;SpecSess=&amp;Session</vt:lpwstr>
      </vt:variant>
      <vt:variant>
        <vt:lpwstr/>
      </vt:variant>
      <vt:variant>
        <vt:i4>65604</vt:i4>
      </vt:variant>
      <vt:variant>
        <vt:i4>120</vt:i4>
      </vt:variant>
      <vt:variant>
        <vt:i4>0</vt:i4>
      </vt:variant>
      <vt:variant>
        <vt:i4>5</vt:i4>
      </vt:variant>
      <vt:variant>
        <vt:lpwstr>https://www.cga.ct.gov/2017/TOB/h/2017HB-06182-R00-HB.htm</vt:lpwstr>
      </vt:variant>
      <vt:variant>
        <vt:lpwstr/>
      </vt:variant>
      <vt:variant>
        <vt:i4>262217</vt:i4>
      </vt:variant>
      <vt:variant>
        <vt:i4>117</vt:i4>
      </vt:variant>
      <vt:variant>
        <vt:i4>0</vt:i4>
      </vt:variant>
      <vt:variant>
        <vt:i4>5</vt:i4>
      </vt:variant>
      <vt:variant>
        <vt:lpwstr>https://www.cga.ct.gov/2017/TOB/h/2017HB-05365-R00-HB.htm</vt:lpwstr>
      </vt:variant>
      <vt:variant>
        <vt:lpwstr/>
      </vt:variant>
      <vt:variant>
        <vt:i4>3342449</vt:i4>
      </vt:variant>
      <vt:variant>
        <vt:i4>114</vt:i4>
      </vt:variant>
      <vt:variant>
        <vt:i4>0</vt:i4>
      </vt:variant>
      <vt:variant>
        <vt:i4>5</vt:i4>
      </vt:variant>
      <vt:variant>
        <vt:lpwstr>http://www.arkleg.state.ar.us/assembly/2017/2017R/Bills/HB2149.pdf</vt:lpwstr>
      </vt:variant>
      <vt:variant>
        <vt:lpwstr/>
      </vt:variant>
      <vt:variant>
        <vt:i4>3276913</vt:i4>
      </vt:variant>
      <vt:variant>
        <vt:i4>111</vt:i4>
      </vt:variant>
      <vt:variant>
        <vt:i4>0</vt:i4>
      </vt:variant>
      <vt:variant>
        <vt:i4>5</vt:i4>
      </vt:variant>
      <vt:variant>
        <vt:lpwstr>http://www.arkleg.state.ar.us/assembly/2017/2017R/Bills/HB2148.pdf</vt:lpwstr>
      </vt:variant>
      <vt:variant>
        <vt:lpwstr/>
      </vt:variant>
      <vt:variant>
        <vt:i4>4063349</vt:i4>
      </vt:variant>
      <vt:variant>
        <vt:i4>108</vt:i4>
      </vt:variant>
      <vt:variant>
        <vt:i4>0</vt:i4>
      </vt:variant>
      <vt:variant>
        <vt:i4>5</vt:i4>
      </vt:variant>
      <vt:variant>
        <vt:lpwstr>http://www.arkleg.state.ar.us/assembly/2017/2017R/Bills/HB1035.pdf</vt:lpwstr>
      </vt:variant>
      <vt:variant>
        <vt:lpwstr/>
      </vt:variant>
      <vt:variant>
        <vt:i4>327761</vt:i4>
      </vt:variant>
      <vt:variant>
        <vt:i4>105</vt:i4>
      </vt:variant>
      <vt:variant>
        <vt:i4>0</vt:i4>
      </vt:variant>
      <vt:variant>
        <vt:i4>5</vt:i4>
      </vt:variant>
      <vt:variant>
        <vt:lpwstr>http://alisondb.legislature.state.al.us/ALISON/SearchableInstruments/2017RS/PrintFiles/SB194-int.pdf</vt:lpwstr>
      </vt:variant>
      <vt:variant>
        <vt:lpwstr/>
      </vt:variant>
      <vt:variant>
        <vt:i4>3539064</vt:i4>
      </vt:variant>
      <vt:variant>
        <vt:i4>102</vt:i4>
      </vt:variant>
      <vt:variant>
        <vt:i4>0</vt:i4>
      </vt:variant>
      <vt:variant>
        <vt:i4>5</vt:i4>
      </vt:variant>
      <vt:variant>
        <vt:lpwstr>http://www.capitol.state.tx.us/tlodocs/851/billtext/pdf/HB00311I.pdf</vt:lpwstr>
      </vt:variant>
      <vt:variant>
        <vt:lpwstr>navpanes=0</vt:lpwstr>
      </vt:variant>
      <vt:variant>
        <vt:i4>589929</vt:i4>
      </vt:variant>
      <vt:variant>
        <vt:i4>99</vt:i4>
      </vt:variant>
      <vt:variant>
        <vt:i4>0</vt:i4>
      </vt:variant>
      <vt:variant>
        <vt:i4>5</vt:i4>
      </vt:variant>
      <vt:variant>
        <vt:lpwstr>http://www.njleg.state.nj.us/2016/Bills/A5000/4965_I1.PDF</vt:lpwstr>
      </vt:variant>
      <vt:variant>
        <vt:lpwstr/>
      </vt:variant>
      <vt:variant>
        <vt:i4>3407910</vt:i4>
      </vt:variant>
      <vt:variant>
        <vt:i4>96</vt:i4>
      </vt:variant>
      <vt:variant>
        <vt:i4>0</vt:i4>
      </vt:variant>
      <vt:variant>
        <vt:i4>5</vt:i4>
      </vt:variant>
      <vt:variant>
        <vt:lpwstr>http://www.mainelegislature.org/legis/bills/getPDF.asp?paper=SP0266&amp;item=1&amp;snum=128</vt:lpwstr>
      </vt:variant>
      <vt:variant>
        <vt:lpwstr/>
      </vt:variant>
      <vt:variant>
        <vt:i4>4259857</vt:i4>
      </vt:variant>
      <vt:variant>
        <vt:i4>93</vt:i4>
      </vt:variant>
      <vt:variant>
        <vt:i4>0</vt:i4>
      </vt:variant>
      <vt:variant>
        <vt:i4>5</vt:i4>
      </vt:variant>
      <vt:variant>
        <vt:lpwstr>http://www.ilga.gov/legislation/100/SB/PDF/10000SB2224lv.pdf</vt:lpwstr>
      </vt:variant>
      <vt:variant>
        <vt:lpwstr/>
      </vt:variant>
      <vt:variant>
        <vt:i4>7798795</vt:i4>
      </vt:variant>
      <vt:variant>
        <vt:i4>90</vt:i4>
      </vt:variant>
      <vt:variant>
        <vt:i4>0</vt:i4>
      </vt:variant>
      <vt:variant>
        <vt:i4>5</vt:i4>
      </vt:variant>
      <vt:variant>
        <vt:lpwstr>https://leginfo.legislature.ca.gov/faces/billTextClient.xhtml?bill_id=201720180SB33</vt:lpwstr>
      </vt:variant>
      <vt:variant>
        <vt:lpwstr/>
      </vt:variant>
      <vt:variant>
        <vt:i4>6422605</vt:i4>
      </vt:variant>
      <vt:variant>
        <vt:i4>87</vt:i4>
      </vt:variant>
      <vt:variant>
        <vt:i4>0</vt:i4>
      </vt:variant>
      <vt:variant>
        <vt:i4>5</vt:i4>
      </vt:variant>
      <vt:variant>
        <vt:lpwstr>http://leginfo.legislature.ca.gov/faces/billTextClient.xhtml?bill_id=201720180AB1123</vt:lpwstr>
      </vt:variant>
      <vt:variant>
        <vt:lpwstr/>
      </vt:variant>
      <vt:variant>
        <vt:i4>8126541</vt:i4>
      </vt:variant>
      <vt:variant>
        <vt:i4>84</vt:i4>
      </vt:variant>
      <vt:variant>
        <vt:i4>0</vt:i4>
      </vt:variant>
      <vt:variant>
        <vt:i4>5</vt:i4>
      </vt:variant>
      <vt:variant>
        <vt:lpwstr>https://www.mercatoradvisorygroup.com/Analysts/Tim_Sloane/</vt:lpwstr>
      </vt:variant>
      <vt:variant>
        <vt:lpwstr/>
      </vt:variant>
      <vt:variant>
        <vt:i4>6553697</vt:i4>
      </vt:variant>
      <vt:variant>
        <vt:i4>81</vt:i4>
      </vt:variant>
      <vt:variant>
        <vt:i4>0</vt:i4>
      </vt:variant>
      <vt:variant>
        <vt:i4>5</vt:i4>
      </vt:variant>
      <vt:variant>
        <vt:lpwstr>http://www.ilga.gov/legislation/ilcs/ilcs3.asp?ActID=2228&amp;ChapterID=62</vt:lpwstr>
      </vt:variant>
      <vt:variant>
        <vt:lpwstr/>
      </vt:variant>
      <vt:variant>
        <vt:i4>1900545</vt:i4>
      </vt:variant>
      <vt:variant>
        <vt:i4>78</vt:i4>
      </vt:variant>
      <vt:variant>
        <vt:i4>0</vt:i4>
      </vt:variant>
      <vt:variant>
        <vt:i4>5</vt:i4>
      </vt:variant>
      <vt:variant>
        <vt:lpwstr>http://paybefore.com/pay-gov/cfpb-delay-final-prepaid-rule-6-months-revisit-aspects-new-proposal/</vt:lpwstr>
      </vt:variant>
      <vt:variant>
        <vt:lpwstr/>
      </vt:variant>
      <vt:variant>
        <vt:i4>4522071</vt:i4>
      </vt:variant>
      <vt:variant>
        <vt:i4>75</vt:i4>
      </vt:variant>
      <vt:variant>
        <vt:i4>0</vt:i4>
      </vt:variant>
      <vt:variant>
        <vt:i4>5</vt:i4>
      </vt:variant>
      <vt:variant>
        <vt:lpwstr>http://paybefore.com/pay-gov/nbpca-comments-cfpbs-proposed-prepaid-rule-changes/</vt:lpwstr>
      </vt:variant>
      <vt:variant>
        <vt:lpwstr/>
      </vt:variant>
      <vt:variant>
        <vt:i4>2490428</vt:i4>
      </vt:variant>
      <vt:variant>
        <vt:i4>72</vt:i4>
      </vt:variant>
      <vt:variant>
        <vt:i4>0</vt:i4>
      </vt:variant>
      <vt:variant>
        <vt:i4>5</vt:i4>
      </vt:variant>
      <vt:variant>
        <vt:lpwstr>http://paybefore.com/pay-connect/network-branded-prepaid-card-association/</vt:lpwstr>
      </vt:variant>
      <vt:variant>
        <vt:lpwstr/>
      </vt:variant>
      <vt:variant>
        <vt:i4>655416</vt:i4>
      </vt:variant>
      <vt:variant>
        <vt:i4>69</vt:i4>
      </vt:variant>
      <vt:variant>
        <vt:i4>0</vt:i4>
      </vt:variant>
      <vt:variant>
        <vt:i4>5</vt:i4>
      </vt:variant>
      <vt:variant>
        <vt:lpwstr>http://paybefore.com/wp-content/uploads/2017/08/NAFCU_CFPB_Prepaid-Amendments_August.pdf</vt:lpwstr>
      </vt:variant>
      <vt:variant>
        <vt:lpwstr/>
      </vt:variant>
      <vt:variant>
        <vt:i4>5963782</vt:i4>
      </vt:variant>
      <vt:variant>
        <vt:i4>66</vt:i4>
      </vt:variant>
      <vt:variant>
        <vt:i4>0</vt:i4>
      </vt:variant>
      <vt:variant>
        <vt:i4>5</vt:i4>
      </vt:variant>
      <vt:variant>
        <vt:lpwstr>http://paybefore.com/wp-content/uploads/2017/08/ConsumersUnion-Prepaid-Card-Group-Comment-8-14-17.pdf</vt:lpwstr>
      </vt:variant>
      <vt:variant>
        <vt:lpwstr/>
      </vt:variant>
      <vt:variant>
        <vt:i4>4456535</vt:i4>
      </vt:variant>
      <vt:variant>
        <vt:i4>63</vt:i4>
      </vt:variant>
      <vt:variant>
        <vt:i4>0</vt:i4>
      </vt:variant>
      <vt:variant>
        <vt:i4>5</vt:i4>
      </vt:variant>
      <vt:variant>
        <vt:lpwstr>http://paybefore.com/pay-gov/paybefores-coverage-of-cfpbs-new-prepaid-rules/</vt:lpwstr>
      </vt:variant>
      <vt:variant>
        <vt:lpwstr/>
      </vt:variant>
      <vt:variant>
        <vt:i4>2359329</vt:i4>
      </vt:variant>
      <vt:variant>
        <vt:i4>60</vt:i4>
      </vt:variant>
      <vt:variant>
        <vt:i4>0</vt:i4>
      </vt:variant>
      <vt:variant>
        <vt:i4>5</vt:i4>
      </vt:variant>
      <vt:variant>
        <vt:lpwstr>http://paybefore.com/pay-gov/time-running-cra-rollback-final-prepaid-rule/</vt:lpwstr>
      </vt:variant>
      <vt:variant>
        <vt:lpwstr/>
      </vt:variant>
      <vt:variant>
        <vt:i4>4915211</vt:i4>
      </vt:variant>
      <vt:variant>
        <vt:i4>57</vt:i4>
      </vt:variant>
      <vt:variant>
        <vt:i4>0</vt:i4>
      </vt:variant>
      <vt:variant>
        <vt:i4>5</vt:i4>
      </vt:variant>
      <vt:variant>
        <vt:lpwstr>http://paybefore.com/top-stories/fis-equifax-want-say-goodbye-passwords/</vt:lpwstr>
      </vt:variant>
      <vt:variant>
        <vt:lpwstr/>
      </vt:variant>
      <vt:variant>
        <vt:i4>4390936</vt:i4>
      </vt:variant>
      <vt:variant>
        <vt:i4>54</vt:i4>
      </vt:variant>
      <vt:variant>
        <vt:i4>0</vt:i4>
      </vt:variant>
      <vt:variant>
        <vt:i4>5</vt:i4>
      </vt:variant>
      <vt:variant>
        <vt:lpwstr>http://paybefore.com/pay-connect/fis/</vt:lpwstr>
      </vt:variant>
      <vt:variant>
        <vt:lpwstr/>
      </vt:variant>
      <vt:variant>
        <vt:i4>2883709</vt:i4>
      </vt:variant>
      <vt:variant>
        <vt:i4>51</vt:i4>
      </vt:variant>
      <vt:variant>
        <vt:i4>0</vt:i4>
      </vt:variant>
      <vt:variant>
        <vt:i4>5</vt:i4>
      </vt:variant>
      <vt:variant>
        <vt:lpwstr>http://www.equifaxsecurity2017.com/</vt:lpwstr>
      </vt:variant>
      <vt:variant>
        <vt:lpwstr/>
      </vt:variant>
      <vt:variant>
        <vt:i4>2752571</vt:i4>
      </vt:variant>
      <vt:variant>
        <vt:i4>48</vt:i4>
      </vt:variant>
      <vt:variant>
        <vt:i4>0</vt:i4>
      </vt:variant>
      <vt:variant>
        <vt:i4>5</vt:i4>
      </vt:variant>
      <vt:variant>
        <vt:lpwstr>http://bankingtech.com/</vt:lpwstr>
      </vt:variant>
      <vt:variant>
        <vt:lpwstr/>
      </vt:variant>
      <vt:variant>
        <vt:i4>4915211</vt:i4>
      </vt:variant>
      <vt:variant>
        <vt:i4>45</vt:i4>
      </vt:variant>
      <vt:variant>
        <vt:i4>0</vt:i4>
      </vt:variant>
      <vt:variant>
        <vt:i4>5</vt:i4>
      </vt:variant>
      <vt:variant>
        <vt:lpwstr>http://paybefore.com/top-stories/fis-equifax-want-say-goodbye-passwords/</vt:lpwstr>
      </vt:variant>
      <vt:variant>
        <vt:lpwstr/>
      </vt:variant>
      <vt:variant>
        <vt:i4>4259865</vt:i4>
      </vt:variant>
      <vt:variant>
        <vt:i4>42</vt:i4>
      </vt:variant>
      <vt:variant>
        <vt:i4>0</vt:i4>
      </vt:variant>
      <vt:variant>
        <vt:i4>5</vt:i4>
      </vt:variant>
      <vt:variant>
        <vt:lpwstr>https://fedpaymentsimprovement.org/wp-content/uploads/strategies-improving-us-payment-system.pdf</vt:lpwstr>
      </vt:variant>
      <vt:variant>
        <vt:lpwstr/>
      </vt:variant>
      <vt:variant>
        <vt:i4>2883707</vt:i4>
      </vt:variant>
      <vt:variant>
        <vt:i4>39</vt:i4>
      </vt:variant>
      <vt:variant>
        <vt:i4>0</vt:i4>
      </vt:variant>
      <vt:variant>
        <vt:i4>5</vt:i4>
      </vt:variant>
      <vt:variant>
        <vt:lpwstr>https://www.federalreserve.gov/newsevents/pressreleases/other20170824a.htm</vt:lpwstr>
      </vt:variant>
      <vt:variant>
        <vt:lpwstr/>
      </vt:variant>
      <vt:variant>
        <vt:i4>852041</vt:i4>
      </vt:variant>
      <vt:variant>
        <vt:i4>36</vt:i4>
      </vt:variant>
      <vt:variant>
        <vt:i4>0</vt:i4>
      </vt:variant>
      <vt:variant>
        <vt:i4>5</vt:i4>
      </vt:variant>
      <vt:variant>
        <vt:lpwstr>http://paybefore.com/pay-news/fly-away-netspend-prepaid-card-offers-united-airline-mile-rewards/</vt:lpwstr>
      </vt:variant>
      <vt:variant>
        <vt:lpwstr/>
      </vt:variant>
      <vt:variant>
        <vt:i4>2949164</vt:i4>
      </vt:variant>
      <vt:variant>
        <vt:i4>33</vt:i4>
      </vt:variant>
      <vt:variant>
        <vt:i4>0</vt:i4>
      </vt:variant>
      <vt:variant>
        <vt:i4>5</vt:i4>
      </vt:variant>
      <vt:variant>
        <vt:lpwstr>http://paybefore.com/pay-news/lowes-rolls-fis-biznow-prepaid-solution-small-businesses/</vt:lpwstr>
      </vt:variant>
      <vt:variant>
        <vt:lpwstr/>
      </vt:variant>
      <vt:variant>
        <vt:i4>2490428</vt:i4>
      </vt:variant>
      <vt:variant>
        <vt:i4>30</vt:i4>
      </vt:variant>
      <vt:variant>
        <vt:i4>0</vt:i4>
      </vt:variant>
      <vt:variant>
        <vt:i4>5</vt:i4>
      </vt:variant>
      <vt:variant>
        <vt:lpwstr>http://paybefore.com/pay-connect/network-branded-prepaid-card-association/</vt:lpwstr>
      </vt:variant>
      <vt:variant>
        <vt:lpwstr/>
      </vt:variant>
      <vt:variant>
        <vt:i4>4456535</vt:i4>
      </vt:variant>
      <vt:variant>
        <vt:i4>27</vt:i4>
      </vt:variant>
      <vt:variant>
        <vt:i4>0</vt:i4>
      </vt:variant>
      <vt:variant>
        <vt:i4>5</vt:i4>
      </vt:variant>
      <vt:variant>
        <vt:lpwstr>http://paybefore.com/pay-gov/paybefores-coverage-of-cfpbs-new-prepaid-rules/</vt:lpwstr>
      </vt:variant>
      <vt:variant>
        <vt:lpwstr/>
      </vt:variant>
      <vt:variant>
        <vt:i4>1245234</vt:i4>
      </vt:variant>
      <vt:variant>
        <vt:i4>24</vt:i4>
      </vt:variant>
      <vt:variant>
        <vt:i4>0</vt:i4>
      </vt:variant>
      <vt:variant>
        <vt:i4>5</vt:i4>
      </vt:variant>
      <vt:variant>
        <vt:lpwstr>https://www.mercatoradvisorygroup.com/Reports/14th-Annual-U_S_-Open-Loop-Prepaid-Cards-Market-Forecasts_-2017%E2%80%932020/</vt:lpwstr>
      </vt:variant>
      <vt:variant>
        <vt:lpwstr/>
      </vt:variant>
      <vt:variant>
        <vt:i4>5898267</vt:i4>
      </vt:variant>
      <vt:variant>
        <vt:i4>21</vt:i4>
      </vt:variant>
      <vt:variant>
        <vt:i4>0</vt:i4>
      </vt:variant>
      <vt:variant>
        <vt:i4>5</vt:i4>
      </vt:variant>
      <vt:variant>
        <vt:lpwstr>http://paybefore.com/top-stories/mastercard-oxford-plan-helps-banks-breathe-life-biometrics/</vt:lpwstr>
      </vt:variant>
      <vt:variant>
        <vt:lpwstr/>
      </vt:variant>
      <vt:variant>
        <vt:i4>655365</vt:i4>
      </vt:variant>
      <vt:variant>
        <vt:i4>18</vt:i4>
      </vt:variant>
      <vt:variant>
        <vt:i4>0</vt:i4>
      </vt:variant>
      <vt:variant>
        <vt:i4>5</vt:i4>
      </vt:variant>
      <vt:variant>
        <vt:lpwstr>http://paybefore.com/finance-and-strategy/fintech-funding-roundup-regtek-solutions-finaeo-now-money/</vt:lpwstr>
      </vt:variant>
      <vt:variant>
        <vt:lpwstr/>
      </vt:variant>
      <vt:variant>
        <vt:i4>4849752</vt:i4>
      </vt:variant>
      <vt:variant>
        <vt:i4>15</vt:i4>
      </vt:variant>
      <vt:variant>
        <vt:i4>0</vt:i4>
      </vt:variant>
      <vt:variant>
        <vt:i4>5</vt:i4>
      </vt:variant>
      <vt:variant>
        <vt:lpwstr>https://www.congress.gov/bill/115th-congress/senate-bill/1241/text?q=%7B%22search%22%3A%5B%22SB+1241%22%5D%7D&amp;r=4</vt:lpwstr>
      </vt:variant>
      <vt:variant>
        <vt:lpwstr/>
      </vt:variant>
      <vt:variant>
        <vt:i4>5111830</vt:i4>
      </vt:variant>
      <vt:variant>
        <vt:i4>12</vt:i4>
      </vt:variant>
      <vt:variant>
        <vt:i4>0</vt:i4>
      </vt:variant>
      <vt:variant>
        <vt:i4>5</vt:i4>
      </vt:variant>
      <vt:variant>
        <vt:lpwstr>https://www.congress.gov/bill/115th-congress/house-bill/1813/text</vt:lpwstr>
      </vt:variant>
      <vt:variant>
        <vt:lpwstr/>
      </vt:variant>
      <vt:variant>
        <vt:i4>7929893</vt:i4>
      </vt:variant>
      <vt:variant>
        <vt:i4>9</vt:i4>
      </vt:variant>
      <vt:variant>
        <vt:i4>0</vt:i4>
      </vt:variant>
      <vt:variant>
        <vt:i4>5</vt:i4>
      </vt:variant>
      <vt:variant>
        <vt:lpwstr>https://www.congress.gov/bill/115th-congress/house-bill/1801/text?r=47</vt:lpwstr>
      </vt:variant>
      <vt:variant>
        <vt:lpwstr/>
      </vt:variant>
      <vt:variant>
        <vt:i4>7929893</vt:i4>
      </vt:variant>
      <vt:variant>
        <vt:i4>6</vt:i4>
      </vt:variant>
      <vt:variant>
        <vt:i4>0</vt:i4>
      </vt:variant>
      <vt:variant>
        <vt:i4>5</vt:i4>
      </vt:variant>
      <vt:variant>
        <vt:lpwstr>https://www.congress.gov/bill/115th-congress/house-bill/1801/text?r=47</vt:lpwstr>
      </vt:variant>
      <vt:variant>
        <vt:lpwstr/>
      </vt:variant>
      <vt:variant>
        <vt:i4>983109</vt:i4>
      </vt:variant>
      <vt:variant>
        <vt:i4>3</vt:i4>
      </vt:variant>
      <vt:variant>
        <vt:i4>0</vt:i4>
      </vt:variant>
      <vt:variant>
        <vt:i4>5</vt:i4>
      </vt:variant>
      <vt:variant>
        <vt:lpwstr>https://www.gpo.gov/fdsys/pkg/BILLS-115hjres111rds/html/BILLS-115hjres111rds.htm</vt:lpwstr>
      </vt:variant>
      <vt:variant>
        <vt:lpwstr/>
      </vt:variant>
      <vt:variant>
        <vt:i4>3407911</vt:i4>
      </vt:variant>
      <vt:variant>
        <vt:i4>0</vt:i4>
      </vt:variant>
      <vt:variant>
        <vt:i4>0</vt:i4>
      </vt:variant>
      <vt:variant>
        <vt:i4>5</vt:i4>
      </vt:variant>
      <vt:variant>
        <vt:lpwstr>https://www.congress.gov/bill/115th-congress/senate-joint-resolution/47</vt:lpwstr>
      </vt:variant>
      <vt:variant>
        <vt:lpwstr/>
      </vt:variant>
      <vt:variant>
        <vt:i4>8257586</vt:i4>
      </vt:variant>
      <vt:variant>
        <vt:i4>6</vt:i4>
      </vt:variant>
      <vt:variant>
        <vt:i4>0</vt:i4>
      </vt:variant>
      <vt:variant>
        <vt:i4>5</vt:i4>
      </vt:variant>
      <vt:variant>
        <vt:lpwstr>../../../../AppData/Local/Microsoft/AppData/Local/Microsoft/AppData/Local/Anna/Documents/NBPCA/Publications/Govt Updates/2012/www.nbpca.org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2020-09-22T15:25:00Z</dcterms:created>
  <dcterms:modified xsi:type="dcterms:W3CDTF">2020-09-22T15:25:00Z</dcterms:modified>
</cp:coreProperties>
</file>